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B4831" w14:textId="77777777" w:rsidR="00EC62A9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449D58E4" w14:textId="77777777" w:rsidR="006057E5" w:rsidRPr="00936D43" w:rsidRDefault="006057E5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6367FB8B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2729DFBC" w14:textId="77777777" w:rsidR="00EF3859" w:rsidRPr="00936D43" w:rsidRDefault="00EF3859" w:rsidP="00EF3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  <w:r w:rsidRPr="00936D43">
        <w:rPr>
          <w:rFonts w:ascii="Arial" w:hAnsi="Arial" w:cs="Arial"/>
          <w:b/>
          <w:bCs/>
        </w:rPr>
        <w:t>Informe de S</w:t>
      </w:r>
      <w:r w:rsidR="00EC62A9" w:rsidRPr="00936D43">
        <w:rPr>
          <w:rFonts w:ascii="Arial" w:hAnsi="Arial" w:cs="Arial"/>
          <w:b/>
          <w:bCs/>
        </w:rPr>
        <w:t xml:space="preserve">eguimiento a la </w:t>
      </w:r>
      <w:r w:rsidRPr="00936D43">
        <w:rPr>
          <w:rFonts w:ascii="Arial" w:hAnsi="Arial" w:cs="Arial"/>
          <w:b/>
          <w:bCs/>
        </w:rPr>
        <w:t xml:space="preserve">implementación del Programa Regional de Negocios Verdes en la región </w:t>
      </w:r>
      <w:r w:rsidRPr="00936D43">
        <w:rPr>
          <w:rFonts w:ascii="Arial" w:hAnsi="Arial" w:cs="Arial"/>
          <w:b/>
          <w:bCs/>
          <w:u w:val="single"/>
        </w:rPr>
        <w:t>XXXXXX</w:t>
      </w:r>
    </w:p>
    <w:p w14:paraId="0C78F9C7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18130FE7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2E55C4C5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2B6A87B8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30E562A1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6B058A96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4EA27D00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4AA2410A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4DA606E1" w14:textId="77777777" w:rsidR="00EC62A9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7562D54E" w14:textId="77777777" w:rsidR="006057E5" w:rsidRPr="00936D43" w:rsidRDefault="006057E5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6B9DFCEE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26FD305F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5A35745E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4FBE1B68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4B2E35C7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t>Grupo Competitividad y Promoción de Negocios Verdes Sostenibles</w:t>
      </w:r>
    </w:p>
    <w:p w14:paraId="46D1FAB2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t>Oficina Negocios Verdes y Sostenibles</w:t>
      </w:r>
    </w:p>
    <w:p w14:paraId="008B4B9F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t>Ministerio de Ambiente y Desarrollo Sostenible</w:t>
      </w:r>
    </w:p>
    <w:p w14:paraId="7AE0B4C7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198421F8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17E6DB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9004F81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F6C9BA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5A5B173" w14:textId="77777777" w:rsidR="00EC62A9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954A31" w14:textId="77777777" w:rsidR="006057E5" w:rsidRPr="00936D43" w:rsidRDefault="006057E5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4C033B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24C893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B2F7695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6E52165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3F15C7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2335753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6A9D16F" w14:textId="77777777" w:rsidR="00EC62A9" w:rsidRPr="00936D43" w:rsidRDefault="00EF385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936D43">
        <w:rPr>
          <w:rFonts w:ascii="Arial" w:hAnsi="Arial" w:cs="Arial"/>
          <w:b/>
          <w:bCs/>
        </w:rPr>
        <w:t>Año: XXXX</w:t>
      </w:r>
    </w:p>
    <w:p w14:paraId="7BD477B2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hAnsi="Arial" w:cs="Arial"/>
          <w:b/>
          <w:bCs/>
          <w:caps/>
        </w:rPr>
      </w:pPr>
      <w:r w:rsidRPr="00936D43">
        <w:rPr>
          <w:rFonts w:ascii="Arial" w:hAnsi="Arial" w:cs="Arial"/>
          <w:b/>
          <w:bCs/>
          <w:caps/>
        </w:rPr>
        <w:br w:type="page"/>
      </w:r>
    </w:p>
    <w:p w14:paraId="2100E8D8" w14:textId="77777777" w:rsidR="000C7882" w:rsidRPr="00936D43" w:rsidRDefault="000C788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3AF15FA4" w14:textId="77777777" w:rsidR="00EC62A9" w:rsidRPr="00936D43" w:rsidRDefault="00C6301C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t xml:space="preserve">Tabla de </w:t>
      </w:r>
      <w:r w:rsidR="000C7882" w:rsidRPr="00936D43">
        <w:rPr>
          <w:rFonts w:ascii="Arial" w:eastAsia="Arial Narrow" w:hAnsi="Arial" w:cs="Arial"/>
          <w:b/>
          <w:bCs/>
        </w:rPr>
        <w:t>Contenido</w:t>
      </w:r>
    </w:p>
    <w:p w14:paraId="58EEE0C2" w14:textId="77777777" w:rsidR="00C6301C" w:rsidRPr="00936D43" w:rsidRDefault="00C6301C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sdt>
      <w:sdtPr>
        <w:rPr>
          <w:rFonts w:ascii="Calibri" w:eastAsia="Calibri" w:hAnsi="Calibri" w:cs="Arial"/>
          <w:color w:val="auto"/>
          <w:sz w:val="22"/>
          <w:szCs w:val="22"/>
          <w:lang w:val="es-ES" w:eastAsia="en-US"/>
        </w:rPr>
        <w:id w:val="-16551419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314592" w14:textId="77777777" w:rsidR="00C6301C" w:rsidRPr="00936D43" w:rsidRDefault="00C6301C" w:rsidP="000C7882">
          <w:pPr>
            <w:pStyle w:val="TtuloTDC"/>
            <w:spacing w:before="0" w:line="240" w:lineRule="auto"/>
            <w:rPr>
              <w:rFonts w:cs="Arial"/>
              <w:color w:val="auto"/>
              <w:sz w:val="22"/>
              <w:szCs w:val="22"/>
            </w:rPr>
          </w:pPr>
        </w:p>
        <w:p w14:paraId="0046DCBE" w14:textId="77777777" w:rsidR="002E3B78" w:rsidRDefault="00C6301C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r w:rsidRPr="00936D43">
            <w:rPr>
              <w:rFonts w:ascii="Arial" w:hAnsi="Arial" w:cs="Arial"/>
            </w:rPr>
            <w:fldChar w:fldCharType="begin"/>
          </w:r>
          <w:r w:rsidRPr="00936D43">
            <w:rPr>
              <w:rFonts w:ascii="Arial" w:hAnsi="Arial" w:cs="Arial"/>
            </w:rPr>
            <w:instrText xml:space="preserve"> TOC \o "1-3" \h \z \u </w:instrText>
          </w:r>
          <w:r w:rsidRPr="00936D43">
            <w:rPr>
              <w:rFonts w:ascii="Arial" w:hAnsi="Arial" w:cs="Arial"/>
            </w:rPr>
            <w:fldChar w:fldCharType="separate"/>
          </w:r>
          <w:hyperlink w:anchor="_Toc25827497" w:history="1">
            <w:r w:rsidR="002E3B78" w:rsidRPr="006D3E7D">
              <w:rPr>
                <w:rStyle w:val="Hipervnculo"/>
                <w:rFonts w:cs="Arial"/>
                <w:b/>
                <w:bCs/>
                <w:noProof/>
              </w:rPr>
              <w:t>1.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cs="Arial"/>
                <w:b/>
                <w:bCs/>
                <w:noProof/>
              </w:rPr>
              <w:t>ANTECEDENTES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_Toc25827497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6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398F0B50" w14:textId="77777777" w:rsidR="002E3B78" w:rsidRDefault="00660474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498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2.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AUTORIDADES AMBIENTALES REGION XXXX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_Toc25827498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6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3FB1CEEF" w14:textId="77777777" w:rsidR="002E3B78" w:rsidRDefault="00660474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499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3.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IMPLEMENTACION DEL PRNV-XX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_Toc25827499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6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235C8B01" w14:textId="77777777" w:rsidR="002E3B78" w:rsidRDefault="00660474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500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4.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PLAN DE SEGUIMIENTO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_Toc25827500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6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304D7995" w14:textId="77777777" w:rsidR="002E3B78" w:rsidRDefault="00660474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501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5.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METODOLOGÍA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_Toc25827501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7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273E2944" w14:textId="77777777" w:rsidR="002E3B78" w:rsidRDefault="00660474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502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6.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SEGUIMIENTO A LOS PLANES DE ACCIÓN DE LAS AA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_Toc25827502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7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16C1CAE8" w14:textId="77777777" w:rsidR="002E3B78" w:rsidRDefault="00660474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503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7.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FUNCIONAMIENTO DE LA VENTANILLA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_Toc25827503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8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2391D869" w14:textId="77777777" w:rsidR="002E3B78" w:rsidRDefault="00660474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504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8.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FORMATO DE SEGUIMIENTO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_Toc25827504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12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2D27FB7A" w14:textId="77777777" w:rsidR="002E3B78" w:rsidRDefault="00660474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505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9.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CONCLUSIONES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_Toc25827505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12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71E74E29" w14:textId="77777777" w:rsidR="002E3B78" w:rsidRDefault="00660474">
          <w:pPr>
            <w:pStyle w:val="TDC1"/>
            <w:rPr>
              <w:rFonts w:asciiTheme="minorHAnsi" w:eastAsiaTheme="minorEastAsia" w:hAnsiTheme="minorHAnsi" w:cstheme="minorBidi"/>
              <w:noProof/>
              <w:lang w:eastAsia="es-CO"/>
            </w:rPr>
          </w:pPr>
          <w:hyperlink w:anchor="_Toc25827506" w:history="1"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10.</w:t>
            </w:r>
            <w:r w:rsidR="002E3B78">
              <w:rPr>
                <w:rFonts w:asciiTheme="minorHAnsi" w:eastAsiaTheme="minorEastAsia" w:hAnsiTheme="minorHAnsi" w:cstheme="minorBidi"/>
                <w:noProof/>
                <w:lang w:eastAsia="es-CO"/>
              </w:rPr>
              <w:tab/>
            </w:r>
            <w:r w:rsidR="002E3B78" w:rsidRPr="006D3E7D">
              <w:rPr>
                <w:rStyle w:val="Hipervnculo"/>
                <w:rFonts w:eastAsia="Arial Narrow" w:cs="Arial"/>
                <w:b/>
                <w:bCs/>
                <w:noProof/>
              </w:rPr>
              <w:t>ANEXOS</w:t>
            </w:r>
            <w:r w:rsidR="002E3B78">
              <w:rPr>
                <w:noProof/>
                <w:webHidden/>
              </w:rPr>
              <w:tab/>
            </w:r>
            <w:r w:rsidR="002E3B78">
              <w:rPr>
                <w:noProof/>
                <w:webHidden/>
              </w:rPr>
              <w:fldChar w:fldCharType="begin"/>
            </w:r>
            <w:r w:rsidR="002E3B78">
              <w:rPr>
                <w:noProof/>
                <w:webHidden/>
              </w:rPr>
              <w:instrText xml:space="preserve"> PAGEREF _Toc25827506 \h </w:instrText>
            </w:r>
            <w:r w:rsidR="002E3B78">
              <w:rPr>
                <w:noProof/>
                <w:webHidden/>
              </w:rPr>
            </w:r>
            <w:r w:rsidR="002E3B78">
              <w:rPr>
                <w:noProof/>
                <w:webHidden/>
              </w:rPr>
              <w:fldChar w:fldCharType="separate"/>
            </w:r>
            <w:r w:rsidR="002E3B78">
              <w:rPr>
                <w:noProof/>
                <w:webHidden/>
              </w:rPr>
              <w:t>12</w:t>
            </w:r>
            <w:r w:rsidR="002E3B78">
              <w:rPr>
                <w:noProof/>
                <w:webHidden/>
              </w:rPr>
              <w:fldChar w:fldCharType="end"/>
            </w:r>
          </w:hyperlink>
        </w:p>
        <w:p w14:paraId="51AE68BD" w14:textId="77777777" w:rsidR="00C6301C" w:rsidRPr="00936D43" w:rsidRDefault="00C6301C" w:rsidP="000C7882">
          <w:pPr>
            <w:spacing w:after="0" w:line="240" w:lineRule="auto"/>
            <w:rPr>
              <w:rFonts w:ascii="Arial" w:hAnsi="Arial" w:cs="Arial"/>
            </w:rPr>
          </w:pPr>
          <w:r w:rsidRPr="00936D43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14:paraId="2AF4FF97" w14:textId="77777777" w:rsidR="00C6301C" w:rsidRPr="00936D43" w:rsidRDefault="00C6301C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13FE1109" w14:textId="77777777" w:rsidR="00EA4CF0" w:rsidRPr="00936D43" w:rsidRDefault="00EA4CF0" w:rsidP="000C7882">
      <w:pPr>
        <w:spacing w:after="0" w:line="240" w:lineRule="auto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br w:type="page"/>
      </w:r>
    </w:p>
    <w:p w14:paraId="14E03D32" w14:textId="77777777" w:rsidR="000C7882" w:rsidRPr="00936D43" w:rsidRDefault="000C788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7998601B" w14:textId="77777777" w:rsidR="00C6301C" w:rsidRPr="00936D43" w:rsidRDefault="00EA4CF0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t xml:space="preserve">Listado de </w:t>
      </w:r>
      <w:r w:rsidR="000C7882" w:rsidRPr="00936D43">
        <w:rPr>
          <w:rFonts w:ascii="Arial" w:eastAsia="Arial Narrow" w:hAnsi="Arial" w:cs="Arial"/>
          <w:b/>
          <w:bCs/>
        </w:rPr>
        <w:t>Tablas</w:t>
      </w:r>
    </w:p>
    <w:p w14:paraId="65ABEDCF" w14:textId="77777777" w:rsidR="00C6301C" w:rsidRPr="00936D43" w:rsidRDefault="00C6301C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0FCEFDBC" w14:textId="77777777" w:rsidR="000C7882" w:rsidRPr="00936D43" w:rsidRDefault="000C788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12E8DF7B" w14:textId="77777777" w:rsidR="006D3F86" w:rsidRDefault="00602D90">
      <w:pPr>
        <w:pStyle w:val="Tabladeilustraciones"/>
        <w:tabs>
          <w:tab w:val="left" w:pos="1100"/>
          <w:tab w:val="righ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r w:rsidRPr="00936D43">
        <w:rPr>
          <w:rFonts w:ascii="Arial" w:eastAsia="Arial Narrow" w:hAnsi="Arial" w:cs="Arial"/>
          <w:b/>
          <w:bCs/>
          <w:sz w:val="22"/>
          <w:szCs w:val="22"/>
        </w:rPr>
        <w:fldChar w:fldCharType="begin"/>
      </w:r>
      <w:r w:rsidRPr="00936D43">
        <w:rPr>
          <w:rFonts w:ascii="Arial" w:eastAsia="Arial Narrow" w:hAnsi="Arial" w:cs="Arial"/>
          <w:b/>
          <w:bCs/>
          <w:sz w:val="22"/>
          <w:szCs w:val="22"/>
        </w:rPr>
        <w:instrText xml:space="preserve"> TOC \h \z \c "Tabla" </w:instrText>
      </w:r>
      <w:r w:rsidRPr="00936D43">
        <w:rPr>
          <w:rFonts w:ascii="Arial" w:eastAsia="Arial Narrow" w:hAnsi="Arial" w:cs="Arial"/>
          <w:b/>
          <w:bCs/>
          <w:sz w:val="22"/>
          <w:szCs w:val="22"/>
        </w:rPr>
        <w:fldChar w:fldCharType="separate"/>
      </w:r>
      <w:hyperlink w:anchor="_Toc25827535" w:history="1">
        <w:r w:rsidR="006D3F86" w:rsidRPr="00D533CD">
          <w:rPr>
            <w:rStyle w:val="Hipervnculo"/>
            <w:rFonts w:ascii="Arial" w:hAnsi="Arial" w:cs="Arial"/>
            <w:noProof/>
          </w:rPr>
          <w:t>Tabla 1.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D533CD">
          <w:rPr>
            <w:rStyle w:val="Hipervnculo"/>
            <w:rFonts w:ascii="Arial" w:hAnsi="Arial" w:cs="Arial"/>
            <w:noProof/>
          </w:rPr>
          <w:t>Autoridades Ambientales del PRNV-XXXXX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_Toc25827535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6</w:t>
        </w:r>
        <w:r w:rsidR="006D3F86">
          <w:rPr>
            <w:noProof/>
            <w:webHidden/>
          </w:rPr>
          <w:fldChar w:fldCharType="end"/>
        </w:r>
      </w:hyperlink>
    </w:p>
    <w:p w14:paraId="0AD21E6B" w14:textId="77777777" w:rsidR="006D3F86" w:rsidRDefault="00660474">
      <w:pPr>
        <w:pStyle w:val="Tabladeilustraciones"/>
        <w:tabs>
          <w:tab w:val="left" w:pos="1100"/>
          <w:tab w:val="righ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36" w:history="1">
        <w:r w:rsidR="006D3F86" w:rsidRPr="00D533CD">
          <w:rPr>
            <w:rStyle w:val="Hipervnculo"/>
            <w:rFonts w:ascii="Arial" w:hAnsi="Arial" w:cs="Arial"/>
            <w:noProof/>
          </w:rPr>
          <w:t>Tabla 2.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D533CD">
          <w:rPr>
            <w:rStyle w:val="Hipervnculo"/>
            <w:rFonts w:ascii="Arial" w:hAnsi="Arial" w:cs="Arial"/>
            <w:noProof/>
          </w:rPr>
          <w:t>Líderes de las AA en la Región XXX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_Toc25827536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6</w:t>
        </w:r>
        <w:r w:rsidR="006D3F86">
          <w:rPr>
            <w:noProof/>
            <w:webHidden/>
          </w:rPr>
          <w:fldChar w:fldCharType="end"/>
        </w:r>
      </w:hyperlink>
    </w:p>
    <w:p w14:paraId="39E5B335" w14:textId="77777777" w:rsidR="006D3F86" w:rsidRDefault="00660474">
      <w:pPr>
        <w:pStyle w:val="Tabladeilustraciones"/>
        <w:tabs>
          <w:tab w:val="left" w:pos="1100"/>
          <w:tab w:val="righ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37" w:history="1">
        <w:r w:rsidR="006D3F86" w:rsidRPr="00D533CD">
          <w:rPr>
            <w:rStyle w:val="Hipervnculo"/>
            <w:rFonts w:ascii="Arial" w:hAnsi="Arial" w:cs="Arial"/>
            <w:noProof/>
          </w:rPr>
          <w:t>Tabla 3.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D533CD">
          <w:rPr>
            <w:rStyle w:val="Hipervnculo"/>
            <w:rFonts w:ascii="Arial" w:hAnsi="Arial" w:cs="Arial"/>
            <w:noProof/>
          </w:rPr>
          <w:t>Fechas de realización del seguimiento a la implementación del PRNV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_Toc25827537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7</w:t>
        </w:r>
        <w:r w:rsidR="006D3F86">
          <w:rPr>
            <w:noProof/>
            <w:webHidden/>
          </w:rPr>
          <w:fldChar w:fldCharType="end"/>
        </w:r>
      </w:hyperlink>
    </w:p>
    <w:p w14:paraId="3C18C4E8" w14:textId="77777777" w:rsidR="006D3F86" w:rsidRDefault="00660474">
      <w:pPr>
        <w:pStyle w:val="Tabladeilustraciones"/>
        <w:tabs>
          <w:tab w:val="left" w:pos="1100"/>
          <w:tab w:val="righ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38" w:history="1">
        <w:r w:rsidR="006D3F86" w:rsidRPr="00D533CD">
          <w:rPr>
            <w:rStyle w:val="Hipervnculo"/>
            <w:rFonts w:ascii="Arial" w:hAnsi="Arial" w:cs="Arial"/>
            <w:noProof/>
          </w:rPr>
          <w:t>Tabla 4.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D533CD">
          <w:rPr>
            <w:rStyle w:val="Hipervnculo"/>
            <w:rFonts w:ascii="Arial" w:hAnsi="Arial" w:cs="Arial"/>
            <w:noProof/>
          </w:rPr>
          <w:t>Listado de anexo plan de acción de Negocios Verdes de cada AA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_Toc25827538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8</w:t>
        </w:r>
        <w:r w:rsidR="006D3F86">
          <w:rPr>
            <w:noProof/>
            <w:webHidden/>
          </w:rPr>
          <w:fldChar w:fldCharType="end"/>
        </w:r>
      </w:hyperlink>
    </w:p>
    <w:p w14:paraId="1D46CB28" w14:textId="77777777" w:rsidR="006D3F86" w:rsidRDefault="00660474">
      <w:pPr>
        <w:pStyle w:val="Tabladeilustraciones"/>
        <w:tabs>
          <w:tab w:val="left" w:pos="1100"/>
          <w:tab w:val="right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39" w:history="1">
        <w:r w:rsidR="006D3F86" w:rsidRPr="00D533CD">
          <w:rPr>
            <w:rStyle w:val="Hipervnculo"/>
            <w:rFonts w:ascii="Arial" w:hAnsi="Arial" w:cs="Arial"/>
            <w:noProof/>
          </w:rPr>
          <w:t>Tabla 5.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D533CD">
          <w:rPr>
            <w:rStyle w:val="Hipervnculo"/>
            <w:rFonts w:ascii="Arial" w:hAnsi="Arial" w:cs="Arial"/>
            <w:noProof/>
          </w:rPr>
          <w:t>Funcionamiento de las ventanillas/nodos de Negocios Verdes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_Toc25827539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9</w:t>
        </w:r>
        <w:r w:rsidR="006D3F86">
          <w:rPr>
            <w:noProof/>
            <w:webHidden/>
          </w:rPr>
          <w:fldChar w:fldCharType="end"/>
        </w:r>
      </w:hyperlink>
    </w:p>
    <w:p w14:paraId="3FEC6CF6" w14:textId="77777777" w:rsidR="00EA4CF0" w:rsidRPr="00936D43" w:rsidRDefault="00602D90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fldChar w:fldCharType="end"/>
      </w:r>
    </w:p>
    <w:p w14:paraId="6C1CF261" w14:textId="77777777" w:rsidR="00EA4CF0" w:rsidRPr="00936D43" w:rsidRDefault="00EA4CF0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2D8B6B5A" w14:textId="77777777" w:rsidR="000C73FB" w:rsidRPr="00936D43" w:rsidRDefault="000C73FB" w:rsidP="000C7882">
      <w:pPr>
        <w:spacing w:after="0" w:line="240" w:lineRule="auto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br w:type="page"/>
      </w:r>
    </w:p>
    <w:p w14:paraId="58A215C3" w14:textId="77777777" w:rsidR="000C7882" w:rsidRPr="00936D43" w:rsidRDefault="000C788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5D29D146" w14:textId="77777777" w:rsidR="00C6301C" w:rsidRPr="00936D43" w:rsidRDefault="000C73F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t xml:space="preserve">Listado de </w:t>
      </w:r>
      <w:r w:rsidR="000C7882" w:rsidRPr="00936D43">
        <w:rPr>
          <w:rFonts w:ascii="Arial" w:eastAsia="Arial Narrow" w:hAnsi="Arial" w:cs="Arial"/>
          <w:b/>
          <w:bCs/>
        </w:rPr>
        <w:t>Gráficos</w:t>
      </w:r>
    </w:p>
    <w:p w14:paraId="284E58CD" w14:textId="77777777" w:rsidR="000C73FB" w:rsidRPr="00936D43" w:rsidRDefault="000C73F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60B1794D" w14:textId="77777777" w:rsidR="000C7882" w:rsidRPr="00936D43" w:rsidRDefault="000C788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13876E18" w14:textId="77777777" w:rsidR="006D3F86" w:rsidRDefault="0087298C">
      <w:pPr>
        <w:pStyle w:val="Tabladeilustraciones"/>
        <w:tabs>
          <w:tab w:val="left" w:pos="1100"/>
          <w:tab w:val="right" w:leader="underscore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r w:rsidRPr="00936D43">
        <w:rPr>
          <w:rFonts w:ascii="Arial" w:eastAsia="Arial Narrow" w:hAnsi="Arial" w:cs="Arial"/>
          <w:b/>
          <w:bCs/>
          <w:i w:val="0"/>
          <w:iCs w:val="0"/>
          <w:sz w:val="22"/>
          <w:szCs w:val="22"/>
        </w:rPr>
        <w:fldChar w:fldCharType="begin"/>
      </w:r>
      <w:r w:rsidRPr="00936D43">
        <w:rPr>
          <w:rFonts w:ascii="Arial" w:eastAsia="Arial Narrow" w:hAnsi="Arial" w:cs="Arial"/>
          <w:b/>
          <w:bCs/>
          <w:i w:val="0"/>
          <w:iCs w:val="0"/>
          <w:sz w:val="22"/>
          <w:szCs w:val="22"/>
        </w:rPr>
        <w:instrText xml:space="preserve"> TOC \h \z \c "Gráfico" </w:instrText>
      </w:r>
      <w:r w:rsidRPr="00936D43">
        <w:rPr>
          <w:rFonts w:ascii="Arial" w:eastAsia="Arial Narrow" w:hAnsi="Arial" w:cs="Arial"/>
          <w:b/>
          <w:bCs/>
          <w:i w:val="0"/>
          <w:iCs w:val="0"/>
          <w:sz w:val="22"/>
          <w:szCs w:val="22"/>
        </w:rPr>
        <w:fldChar w:fldCharType="separate"/>
      </w:r>
      <w:hyperlink w:anchor="_Toc25827545" w:history="1">
        <w:r w:rsidR="006D3F86" w:rsidRPr="00CB45FC">
          <w:rPr>
            <w:rStyle w:val="Hipervnculo"/>
            <w:rFonts w:ascii="Arial" w:hAnsi="Arial" w:cs="Arial"/>
            <w:noProof/>
          </w:rPr>
          <w:t>Gráfico 1.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CB45FC">
          <w:rPr>
            <w:rStyle w:val="Hipervnculo"/>
            <w:rFonts w:ascii="Arial" w:hAnsi="Arial" w:cs="Arial"/>
            <w:noProof/>
          </w:rPr>
          <w:t>Avance en la implementación del PRNV-XX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_Toc25827545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8</w:t>
        </w:r>
        <w:r w:rsidR="006D3F86">
          <w:rPr>
            <w:noProof/>
            <w:webHidden/>
          </w:rPr>
          <w:fldChar w:fldCharType="end"/>
        </w:r>
      </w:hyperlink>
    </w:p>
    <w:p w14:paraId="4D975081" w14:textId="77777777" w:rsidR="006D3F86" w:rsidRDefault="00660474">
      <w:pPr>
        <w:pStyle w:val="Tabladeilustraciones"/>
        <w:tabs>
          <w:tab w:val="left" w:pos="1100"/>
          <w:tab w:val="right" w:leader="underscore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46" w:history="1">
        <w:r w:rsidR="006D3F86" w:rsidRPr="00CB45FC">
          <w:rPr>
            <w:rStyle w:val="Hipervnculo"/>
            <w:rFonts w:ascii="Arial" w:hAnsi="Arial" w:cs="Arial"/>
            <w:noProof/>
          </w:rPr>
          <w:t>Gráfico 2.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CB45FC">
          <w:rPr>
            <w:rStyle w:val="Hipervnculo"/>
            <w:rFonts w:ascii="Arial" w:hAnsi="Arial" w:cs="Arial"/>
            <w:noProof/>
          </w:rPr>
          <w:t>Porcentaje de distribución de Negocios Verdes verificados por región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_Toc25827546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9</w:t>
        </w:r>
        <w:r w:rsidR="006D3F86">
          <w:rPr>
            <w:noProof/>
            <w:webHidden/>
          </w:rPr>
          <w:fldChar w:fldCharType="end"/>
        </w:r>
      </w:hyperlink>
    </w:p>
    <w:p w14:paraId="40F85123" w14:textId="77777777" w:rsidR="006D3F86" w:rsidRDefault="00660474">
      <w:pPr>
        <w:pStyle w:val="Tabladeilustraciones"/>
        <w:tabs>
          <w:tab w:val="left" w:pos="1100"/>
          <w:tab w:val="right" w:leader="underscore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47" w:history="1">
        <w:r w:rsidR="006D3F86" w:rsidRPr="00CB45FC">
          <w:rPr>
            <w:rStyle w:val="Hipervnculo"/>
            <w:rFonts w:ascii="Arial" w:hAnsi="Arial" w:cs="Arial"/>
            <w:noProof/>
          </w:rPr>
          <w:t>Gráfico 3.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CB45FC">
          <w:rPr>
            <w:rStyle w:val="Hipervnculo"/>
            <w:rFonts w:ascii="Arial" w:hAnsi="Arial" w:cs="Arial"/>
            <w:noProof/>
          </w:rPr>
          <w:t>Distribución de Negocios Verdes verificados por departamento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_Toc25827547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10</w:t>
        </w:r>
        <w:r w:rsidR="006D3F86">
          <w:rPr>
            <w:noProof/>
            <w:webHidden/>
          </w:rPr>
          <w:fldChar w:fldCharType="end"/>
        </w:r>
      </w:hyperlink>
    </w:p>
    <w:p w14:paraId="114D7140" w14:textId="77777777" w:rsidR="006D3F86" w:rsidRDefault="00660474">
      <w:pPr>
        <w:pStyle w:val="Tabladeilustraciones"/>
        <w:tabs>
          <w:tab w:val="left" w:pos="1100"/>
          <w:tab w:val="right" w:leader="underscore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48" w:history="1">
        <w:r w:rsidR="006D3F86" w:rsidRPr="00CB45FC">
          <w:rPr>
            <w:rStyle w:val="Hipervnculo"/>
            <w:rFonts w:ascii="Arial" w:hAnsi="Arial" w:cs="Arial"/>
            <w:noProof/>
          </w:rPr>
          <w:t>Gráfico 4.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CB45FC">
          <w:rPr>
            <w:rStyle w:val="Hipervnculo"/>
            <w:rFonts w:ascii="Arial" w:hAnsi="Arial" w:cs="Arial"/>
            <w:noProof/>
          </w:rPr>
          <w:t>Distribución de Negocios Verdes verificados por AA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_Toc25827548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11</w:t>
        </w:r>
        <w:r w:rsidR="006D3F86">
          <w:rPr>
            <w:noProof/>
            <w:webHidden/>
          </w:rPr>
          <w:fldChar w:fldCharType="end"/>
        </w:r>
      </w:hyperlink>
    </w:p>
    <w:p w14:paraId="62FE6D4E" w14:textId="77777777" w:rsidR="006D3F86" w:rsidRDefault="00660474">
      <w:pPr>
        <w:pStyle w:val="Tabladeilustraciones"/>
        <w:tabs>
          <w:tab w:val="left" w:pos="1100"/>
          <w:tab w:val="right" w:leader="underscore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49" w:history="1">
        <w:r w:rsidR="006D3F86" w:rsidRPr="00CB45FC">
          <w:rPr>
            <w:rStyle w:val="Hipervnculo"/>
            <w:rFonts w:ascii="Arial" w:hAnsi="Arial" w:cs="Arial"/>
            <w:noProof/>
          </w:rPr>
          <w:t>Gráfico 5.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CB45FC">
          <w:rPr>
            <w:rStyle w:val="Hipervnculo"/>
            <w:rFonts w:ascii="Arial" w:hAnsi="Arial" w:cs="Arial"/>
            <w:noProof/>
          </w:rPr>
          <w:t>Distribución de Negocios Verdes por Categoría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_Toc25827549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11</w:t>
        </w:r>
        <w:r w:rsidR="006D3F86">
          <w:rPr>
            <w:noProof/>
            <w:webHidden/>
          </w:rPr>
          <w:fldChar w:fldCharType="end"/>
        </w:r>
      </w:hyperlink>
    </w:p>
    <w:p w14:paraId="55B426FF" w14:textId="77777777" w:rsidR="006D3F86" w:rsidRDefault="00660474">
      <w:pPr>
        <w:pStyle w:val="Tabladeilustraciones"/>
        <w:tabs>
          <w:tab w:val="left" w:pos="1100"/>
          <w:tab w:val="right" w:leader="underscore" w:pos="8828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es-CO"/>
        </w:rPr>
      </w:pPr>
      <w:hyperlink w:anchor="_Toc25827550" w:history="1">
        <w:r w:rsidR="006D3F86" w:rsidRPr="00CB45FC">
          <w:rPr>
            <w:rStyle w:val="Hipervnculo"/>
            <w:rFonts w:ascii="Arial" w:hAnsi="Arial" w:cs="Arial"/>
            <w:noProof/>
          </w:rPr>
          <w:t>Gráfico 6.</w:t>
        </w:r>
        <w:r w:rsidR="006D3F86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s-CO"/>
          </w:rPr>
          <w:tab/>
        </w:r>
        <w:r w:rsidR="006D3F86" w:rsidRPr="00CB45FC">
          <w:rPr>
            <w:rStyle w:val="Hipervnculo"/>
            <w:rFonts w:ascii="Arial" w:hAnsi="Arial" w:cs="Arial"/>
            <w:noProof/>
          </w:rPr>
          <w:t>Distribución de Negocios Verdes verificados por nivel de cumplimiento</w:t>
        </w:r>
        <w:r w:rsidR="006D3F86">
          <w:rPr>
            <w:noProof/>
            <w:webHidden/>
          </w:rPr>
          <w:tab/>
        </w:r>
        <w:r w:rsidR="006D3F86">
          <w:rPr>
            <w:noProof/>
            <w:webHidden/>
          </w:rPr>
          <w:fldChar w:fldCharType="begin"/>
        </w:r>
        <w:r w:rsidR="006D3F86">
          <w:rPr>
            <w:noProof/>
            <w:webHidden/>
          </w:rPr>
          <w:instrText xml:space="preserve"> PAGEREF _Toc25827550 \h </w:instrText>
        </w:r>
        <w:r w:rsidR="006D3F86">
          <w:rPr>
            <w:noProof/>
            <w:webHidden/>
          </w:rPr>
        </w:r>
        <w:r w:rsidR="006D3F86">
          <w:rPr>
            <w:noProof/>
            <w:webHidden/>
          </w:rPr>
          <w:fldChar w:fldCharType="separate"/>
        </w:r>
        <w:r w:rsidR="006D3F86">
          <w:rPr>
            <w:noProof/>
            <w:webHidden/>
          </w:rPr>
          <w:t>12</w:t>
        </w:r>
        <w:r w:rsidR="006D3F86">
          <w:rPr>
            <w:noProof/>
            <w:webHidden/>
          </w:rPr>
          <w:fldChar w:fldCharType="end"/>
        </w:r>
      </w:hyperlink>
    </w:p>
    <w:p w14:paraId="7B48E06C" w14:textId="77777777" w:rsidR="000C73FB" w:rsidRPr="00936D43" w:rsidRDefault="0087298C" w:rsidP="00273B6E">
      <w:p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  <w:i/>
          <w:iCs/>
        </w:rPr>
        <w:fldChar w:fldCharType="end"/>
      </w:r>
    </w:p>
    <w:p w14:paraId="35D67CA1" w14:textId="77777777" w:rsidR="000C73FB" w:rsidRPr="00936D43" w:rsidRDefault="000C73FB" w:rsidP="000C7882">
      <w:pPr>
        <w:spacing w:after="0" w:line="240" w:lineRule="auto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br w:type="page"/>
      </w:r>
    </w:p>
    <w:p w14:paraId="00780DD3" w14:textId="77777777" w:rsidR="000C7882" w:rsidRPr="00936D43" w:rsidRDefault="000C788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</w:p>
    <w:p w14:paraId="18B70942" w14:textId="77777777" w:rsidR="00EC62A9" w:rsidRPr="00936D43" w:rsidRDefault="000C73F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</w:rPr>
        <w:t xml:space="preserve">Listado de </w:t>
      </w:r>
      <w:r w:rsidR="000C7882" w:rsidRPr="00936D43">
        <w:rPr>
          <w:rFonts w:ascii="Arial" w:eastAsia="Arial Narrow" w:hAnsi="Arial" w:cs="Arial"/>
          <w:b/>
          <w:bCs/>
        </w:rPr>
        <w:t>Anexos</w:t>
      </w:r>
    </w:p>
    <w:p w14:paraId="40EAE5E5" w14:textId="77777777" w:rsidR="000C73FB" w:rsidRPr="00936D43" w:rsidRDefault="000C73F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0E825B06" w14:textId="77777777" w:rsidR="000C7882" w:rsidRPr="00936D43" w:rsidRDefault="000C788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39EAA24A" w14:textId="77777777" w:rsidR="000C73FB" w:rsidRPr="00936D43" w:rsidRDefault="00FF6B44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  <w:r w:rsidRPr="00936D43">
        <w:rPr>
          <w:rFonts w:ascii="Arial" w:eastAsia="Arial Narrow" w:hAnsi="Arial" w:cs="Arial"/>
          <w:b/>
          <w:bCs/>
          <w:caps/>
        </w:rPr>
        <w:fldChar w:fldCharType="begin"/>
      </w:r>
      <w:r w:rsidRPr="00936D43">
        <w:rPr>
          <w:rFonts w:ascii="Arial" w:eastAsia="Arial Narrow" w:hAnsi="Arial" w:cs="Arial"/>
          <w:b/>
          <w:bCs/>
          <w:caps/>
        </w:rPr>
        <w:instrText xml:space="preserve"> TOC \f F \h \z \c "Anexo" </w:instrText>
      </w:r>
      <w:r w:rsidRPr="00936D43">
        <w:rPr>
          <w:rFonts w:ascii="Arial" w:eastAsia="Arial Narrow" w:hAnsi="Arial" w:cs="Arial"/>
          <w:b/>
          <w:bCs/>
          <w:caps/>
        </w:rPr>
        <w:fldChar w:fldCharType="separate"/>
      </w:r>
      <w:r w:rsidR="00936D43" w:rsidRPr="00936D43">
        <w:rPr>
          <w:rFonts w:ascii="Arial" w:eastAsia="Arial Narrow" w:hAnsi="Arial" w:cs="Arial"/>
          <w:caps/>
          <w:noProof/>
          <w:lang w:val="es-ES"/>
        </w:rPr>
        <w:t>No se encuentran elementos de tabla de ilustraciones.</w:t>
      </w:r>
      <w:r w:rsidRPr="00936D43">
        <w:rPr>
          <w:rFonts w:ascii="Arial" w:eastAsia="Arial Narrow" w:hAnsi="Arial" w:cs="Arial"/>
          <w:b/>
          <w:bCs/>
          <w:caps/>
        </w:rPr>
        <w:fldChar w:fldCharType="end"/>
      </w:r>
    </w:p>
    <w:p w14:paraId="7960B1B1" w14:textId="77777777" w:rsidR="000C73FB" w:rsidRPr="00936D43" w:rsidRDefault="000C73F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0D8DD814" w14:textId="77777777" w:rsidR="000C73FB" w:rsidRPr="00936D43" w:rsidRDefault="000C73F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  <w:sectPr w:rsidR="000C73FB" w:rsidRPr="00936D43" w:rsidSect="006057E5">
          <w:headerReference w:type="default" r:id="rId8"/>
          <w:footerReference w:type="default" r:id="rId9"/>
          <w:headerReference w:type="first" r:id="rId10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14:paraId="15A725A6" w14:textId="77777777" w:rsidR="000C73FB" w:rsidRPr="00936D43" w:rsidRDefault="000C73F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485C157D" w14:textId="77777777" w:rsidR="00EC62A9" w:rsidRPr="00936D43" w:rsidRDefault="00EC62A9" w:rsidP="000C7882">
      <w:pPr>
        <w:pStyle w:val="Ttulo1"/>
        <w:spacing w:before="0" w:line="240" w:lineRule="auto"/>
        <w:rPr>
          <w:rFonts w:cs="Arial"/>
          <w:b/>
          <w:bCs/>
          <w:color w:val="auto"/>
          <w:sz w:val="22"/>
          <w:szCs w:val="22"/>
        </w:rPr>
      </w:pPr>
      <w:bookmarkStart w:id="1" w:name="_Toc25827497"/>
      <w:r w:rsidRPr="00936D43">
        <w:rPr>
          <w:rFonts w:cs="Arial"/>
          <w:b/>
          <w:bCs/>
          <w:color w:val="auto"/>
          <w:sz w:val="22"/>
          <w:szCs w:val="22"/>
        </w:rPr>
        <w:t>ANTECEDENTES</w:t>
      </w:r>
      <w:bookmarkEnd w:id="1"/>
    </w:p>
    <w:p w14:paraId="0FB1417E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1E2A3386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540770B9" w14:textId="77777777" w:rsidR="00EC62A9" w:rsidRPr="00936D43" w:rsidRDefault="007264C7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2" w:name="_Toc25827498"/>
      <w:r w:rsidRPr="00936D43">
        <w:rPr>
          <w:rFonts w:eastAsia="Arial Narrow" w:cs="Arial"/>
          <w:b/>
          <w:bCs/>
          <w:color w:val="auto"/>
          <w:sz w:val="22"/>
          <w:szCs w:val="22"/>
        </w:rPr>
        <w:t>AUTORIDADES AMBIENTALES</w:t>
      </w:r>
      <w:r w:rsidR="00952323" w:rsidRPr="00936D43">
        <w:rPr>
          <w:rFonts w:eastAsia="Arial Narrow" w:cs="Arial"/>
          <w:b/>
          <w:bCs/>
          <w:color w:val="auto"/>
          <w:sz w:val="22"/>
          <w:szCs w:val="22"/>
        </w:rPr>
        <w:t xml:space="preserve"> REGION </w:t>
      </w:r>
      <w:r w:rsidR="00063761" w:rsidRPr="00936D43">
        <w:rPr>
          <w:rFonts w:eastAsia="Arial Narrow" w:cs="Arial"/>
          <w:b/>
          <w:bCs/>
          <w:color w:val="auto"/>
          <w:sz w:val="22"/>
          <w:szCs w:val="22"/>
        </w:rPr>
        <w:t>XXXX</w:t>
      </w:r>
      <w:bookmarkEnd w:id="2"/>
    </w:p>
    <w:p w14:paraId="3C7C4944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07138A4D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 xml:space="preserve">Las </w:t>
      </w:r>
      <w:r w:rsidR="009B494D" w:rsidRPr="00936D43">
        <w:rPr>
          <w:rFonts w:ascii="Arial" w:eastAsia="Arial Narrow" w:hAnsi="Arial" w:cs="Arial"/>
          <w:bCs/>
        </w:rPr>
        <w:t xml:space="preserve">Autoridades Ambientales </w:t>
      </w:r>
      <w:r w:rsidRPr="00936D43">
        <w:rPr>
          <w:rFonts w:ascii="Arial" w:eastAsia="Arial Narrow" w:hAnsi="Arial" w:cs="Arial"/>
          <w:bCs/>
        </w:rPr>
        <w:t>que hacen parte del PRNV-</w:t>
      </w:r>
      <w:r w:rsidR="00063761" w:rsidRPr="00936D43">
        <w:rPr>
          <w:rFonts w:ascii="Arial" w:eastAsia="Arial Narrow" w:hAnsi="Arial" w:cs="Arial"/>
          <w:bCs/>
        </w:rPr>
        <w:t>XX</w:t>
      </w:r>
      <w:r w:rsidRPr="00936D43">
        <w:rPr>
          <w:rFonts w:ascii="Arial" w:eastAsia="Arial Narrow" w:hAnsi="Arial" w:cs="Arial"/>
          <w:bCs/>
        </w:rPr>
        <w:t xml:space="preserve">, </w:t>
      </w:r>
      <w:r w:rsidR="00A91902" w:rsidRPr="00936D43">
        <w:rPr>
          <w:rFonts w:ascii="Arial" w:eastAsia="Arial Narrow" w:hAnsi="Arial" w:cs="Arial"/>
          <w:bCs/>
        </w:rPr>
        <w:t xml:space="preserve">se encuentran en la </w:t>
      </w:r>
      <w:r w:rsidR="000F6B9F" w:rsidRPr="00936D43">
        <w:rPr>
          <w:rFonts w:ascii="Arial" w:eastAsia="Arial Narrow" w:hAnsi="Arial" w:cs="Arial"/>
          <w:bCs/>
        </w:rPr>
        <w:fldChar w:fldCharType="begin"/>
      </w:r>
      <w:r w:rsidR="000F6B9F" w:rsidRPr="00936D43">
        <w:rPr>
          <w:rFonts w:ascii="Arial" w:eastAsia="Arial Narrow" w:hAnsi="Arial" w:cs="Arial"/>
          <w:bCs/>
        </w:rPr>
        <w:instrText xml:space="preserve"> REF _Ref536022553 \h </w:instrText>
      </w:r>
      <w:r w:rsidR="004006E6" w:rsidRPr="00936D43">
        <w:rPr>
          <w:rFonts w:ascii="Arial" w:eastAsia="Arial Narrow" w:hAnsi="Arial" w:cs="Arial"/>
          <w:bCs/>
        </w:rPr>
        <w:instrText xml:space="preserve"> \* MERGEFORMAT </w:instrText>
      </w:r>
      <w:r w:rsidR="000F6B9F" w:rsidRPr="00936D43">
        <w:rPr>
          <w:rFonts w:ascii="Arial" w:eastAsia="Arial Narrow" w:hAnsi="Arial" w:cs="Arial"/>
          <w:bCs/>
        </w:rPr>
      </w:r>
      <w:r w:rsidR="000F6B9F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Tabla </w:t>
      </w:r>
      <w:r w:rsidR="0097460E" w:rsidRPr="00936D43">
        <w:rPr>
          <w:rFonts w:ascii="Arial" w:hAnsi="Arial" w:cs="Arial"/>
          <w:noProof/>
        </w:rPr>
        <w:t>1</w:t>
      </w:r>
      <w:r w:rsidR="000F6B9F" w:rsidRPr="00936D43">
        <w:rPr>
          <w:rFonts w:ascii="Arial" w:eastAsia="Arial Narrow" w:hAnsi="Arial" w:cs="Arial"/>
          <w:bCs/>
        </w:rPr>
        <w:fldChar w:fldCharType="end"/>
      </w:r>
      <w:r w:rsidR="000F6B9F" w:rsidRPr="00936D43">
        <w:rPr>
          <w:rFonts w:ascii="Arial" w:eastAsia="Arial Narrow" w:hAnsi="Arial" w:cs="Arial"/>
          <w:bCs/>
        </w:rPr>
        <w:t xml:space="preserve">; </w:t>
      </w:r>
      <w:r w:rsidR="00A91902" w:rsidRPr="00936D43">
        <w:rPr>
          <w:rFonts w:ascii="Arial" w:eastAsia="Arial Narrow" w:hAnsi="Arial" w:cs="Arial"/>
          <w:bCs/>
        </w:rPr>
        <w:t xml:space="preserve">cada una de ellas </w:t>
      </w:r>
      <w:r w:rsidRPr="00936D43">
        <w:rPr>
          <w:rFonts w:ascii="Arial" w:eastAsia="Arial Narrow" w:hAnsi="Arial" w:cs="Arial"/>
          <w:bCs/>
        </w:rPr>
        <w:t xml:space="preserve">cuenta con un líder de Negocios Verdes en su jurisdicción, funcionarios que estuvieron a disposición para realizar el seguimiento a la </w:t>
      </w:r>
      <w:r w:rsidR="009B494D" w:rsidRPr="00936D43">
        <w:rPr>
          <w:rFonts w:ascii="Arial" w:eastAsia="Arial Narrow" w:hAnsi="Arial" w:cs="Arial"/>
          <w:bCs/>
        </w:rPr>
        <w:t>impleme</w:t>
      </w:r>
      <w:r w:rsidRPr="00936D43">
        <w:rPr>
          <w:rFonts w:ascii="Arial" w:eastAsia="Arial Narrow" w:hAnsi="Arial" w:cs="Arial"/>
          <w:bCs/>
        </w:rPr>
        <w:t>ntación del programa.</w:t>
      </w:r>
      <w:r w:rsidR="004962F2" w:rsidRPr="00936D43">
        <w:rPr>
          <w:rFonts w:ascii="Arial" w:eastAsia="Arial Narrow" w:hAnsi="Arial" w:cs="Arial"/>
          <w:bCs/>
        </w:rPr>
        <w:t xml:space="preserve"> Ver </w:t>
      </w:r>
      <w:r w:rsidR="000F6B9F" w:rsidRPr="00936D43">
        <w:rPr>
          <w:rFonts w:ascii="Arial" w:eastAsia="Arial Narrow" w:hAnsi="Arial" w:cs="Arial"/>
          <w:bCs/>
        </w:rPr>
        <w:fldChar w:fldCharType="begin"/>
      </w:r>
      <w:r w:rsidR="000F6B9F" w:rsidRPr="00936D43">
        <w:rPr>
          <w:rFonts w:ascii="Arial" w:eastAsia="Arial Narrow" w:hAnsi="Arial" w:cs="Arial"/>
          <w:bCs/>
        </w:rPr>
        <w:instrText xml:space="preserve"> REF _Ref536022578 \h  \* MERGEFORMAT </w:instrText>
      </w:r>
      <w:r w:rsidR="000F6B9F" w:rsidRPr="00936D43">
        <w:rPr>
          <w:rFonts w:ascii="Arial" w:eastAsia="Arial Narrow" w:hAnsi="Arial" w:cs="Arial"/>
          <w:bCs/>
        </w:rPr>
      </w:r>
      <w:r w:rsidR="000F6B9F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Tabla </w:t>
      </w:r>
      <w:r w:rsidR="0097460E" w:rsidRPr="00936D43">
        <w:rPr>
          <w:rFonts w:ascii="Arial" w:hAnsi="Arial" w:cs="Arial"/>
          <w:noProof/>
        </w:rPr>
        <w:t>2</w:t>
      </w:r>
      <w:r w:rsidR="000F6B9F" w:rsidRPr="00936D43">
        <w:rPr>
          <w:rFonts w:ascii="Arial" w:eastAsia="Arial Narrow" w:hAnsi="Arial" w:cs="Arial"/>
          <w:bCs/>
        </w:rPr>
        <w:fldChar w:fldCharType="end"/>
      </w:r>
      <w:r w:rsidR="004962F2" w:rsidRPr="00936D43">
        <w:rPr>
          <w:rFonts w:ascii="Arial" w:eastAsia="Arial Narrow" w:hAnsi="Arial" w:cs="Arial"/>
          <w:bCs/>
        </w:rPr>
        <w:t>.</w:t>
      </w:r>
    </w:p>
    <w:p w14:paraId="13AD6239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7D9DEBA9" w14:textId="77777777" w:rsidR="00F90AC5" w:rsidRPr="00936D43" w:rsidRDefault="00F90AC5" w:rsidP="000C7882">
      <w:pPr>
        <w:pStyle w:val="Descripcin"/>
        <w:keepNext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3" w:name="_Ref536022553"/>
      <w:bookmarkStart w:id="4" w:name="_Toc25827535"/>
      <w:r w:rsidRPr="00936D43">
        <w:rPr>
          <w:rFonts w:ascii="Arial" w:hAnsi="Arial" w:cs="Arial"/>
          <w:sz w:val="22"/>
          <w:szCs w:val="22"/>
        </w:rPr>
        <w:t xml:space="preserve">Tabla </w:t>
      </w:r>
      <w:r w:rsidRPr="00936D43">
        <w:rPr>
          <w:rFonts w:ascii="Arial" w:hAnsi="Arial" w:cs="Arial"/>
          <w:sz w:val="22"/>
          <w:szCs w:val="22"/>
        </w:rPr>
        <w:fldChar w:fldCharType="begin"/>
      </w:r>
      <w:r w:rsidRPr="00936D43">
        <w:rPr>
          <w:rFonts w:ascii="Arial" w:hAnsi="Arial" w:cs="Arial"/>
          <w:sz w:val="22"/>
          <w:szCs w:val="22"/>
        </w:rPr>
        <w:instrText xml:space="preserve"> SEQ Tabla \* ARABIC </w:instrText>
      </w:r>
      <w:r w:rsidRPr="00936D43">
        <w:rPr>
          <w:rFonts w:ascii="Arial" w:hAnsi="Arial" w:cs="Arial"/>
          <w:sz w:val="22"/>
          <w:szCs w:val="22"/>
        </w:rPr>
        <w:fldChar w:fldCharType="separate"/>
      </w:r>
      <w:r w:rsidR="0097460E" w:rsidRPr="00936D43">
        <w:rPr>
          <w:rFonts w:ascii="Arial" w:hAnsi="Arial" w:cs="Arial"/>
          <w:noProof/>
          <w:sz w:val="22"/>
          <w:szCs w:val="22"/>
        </w:rPr>
        <w:t>1</w:t>
      </w:r>
      <w:r w:rsidRPr="00936D43">
        <w:rPr>
          <w:rFonts w:ascii="Arial" w:hAnsi="Arial" w:cs="Arial"/>
          <w:sz w:val="22"/>
          <w:szCs w:val="22"/>
        </w:rPr>
        <w:fldChar w:fldCharType="end"/>
      </w:r>
      <w:bookmarkEnd w:id="3"/>
      <w:r w:rsidRPr="00936D43">
        <w:rPr>
          <w:rFonts w:ascii="Arial" w:hAnsi="Arial" w:cs="Arial"/>
          <w:sz w:val="22"/>
          <w:szCs w:val="22"/>
        </w:rPr>
        <w:t>.</w:t>
      </w:r>
      <w:r w:rsidRPr="00936D43">
        <w:rPr>
          <w:rFonts w:ascii="Arial" w:hAnsi="Arial" w:cs="Arial"/>
          <w:sz w:val="22"/>
          <w:szCs w:val="22"/>
        </w:rPr>
        <w:tab/>
        <w:t>Autoridades Ambientales del PRNV-</w:t>
      </w:r>
      <w:r w:rsidR="00625026">
        <w:rPr>
          <w:rFonts w:ascii="Arial" w:hAnsi="Arial" w:cs="Arial"/>
          <w:sz w:val="22"/>
          <w:szCs w:val="22"/>
        </w:rPr>
        <w:t>XXXXX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5577"/>
        <w:gridCol w:w="1942"/>
        <w:gridCol w:w="922"/>
      </w:tblGrid>
      <w:tr w:rsidR="00936D43" w:rsidRPr="00936D43" w14:paraId="4D7445CA" w14:textId="77777777" w:rsidTr="00063761">
        <w:trPr>
          <w:trHeight w:val="340"/>
          <w:tblHeader/>
        </w:trPr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2E66B31F" w14:textId="77777777" w:rsidR="00A91902" w:rsidRPr="00936D43" w:rsidRDefault="00A91902" w:rsidP="000C7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N°</w:t>
            </w:r>
          </w:p>
        </w:tc>
        <w:tc>
          <w:tcPr>
            <w:tcW w:w="4267" w:type="pct"/>
            <w:gridSpan w:val="2"/>
            <w:shd w:val="clear" w:color="auto" w:fill="D9D9D9" w:themeFill="background1" w:themeFillShade="D9"/>
            <w:vAlign w:val="center"/>
          </w:tcPr>
          <w:p w14:paraId="34F28880" w14:textId="77777777" w:rsidR="00A91902" w:rsidRPr="00936D43" w:rsidRDefault="00A91902" w:rsidP="000C7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Autoridad Ambiental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576B60FA" w14:textId="77777777" w:rsidR="00A91902" w:rsidRPr="00936D43" w:rsidRDefault="00A91902" w:rsidP="000C7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Tipo</w:t>
            </w:r>
          </w:p>
        </w:tc>
      </w:tr>
      <w:tr w:rsidR="00936D43" w:rsidRPr="00936D43" w14:paraId="23E5F643" w14:textId="77777777" w:rsidTr="00063761">
        <w:trPr>
          <w:trHeight w:val="340"/>
        </w:trPr>
        <w:tc>
          <w:tcPr>
            <w:tcW w:w="207" w:type="pct"/>
            <w:vAlign w:val="center"/>
          </w:tcPr>
          <w:p w14:paraId="00A6309A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1</w:t>
            </w:r>
          </w:p>
        </w:tc>
        <w:tc>
          <w:tcPr>
            <w:tcW w:w="3163" w:type="pct"/>
            <w:vAlign w:val="center"/>
          </w:tcPr>
          <w:p w14:paraId="02A32BBC" w14:textId="77777777" w:rsidR="00A91902" w:rsidRPr="00936D43" w:rsidRDefault="00A91902" w:rsidP="000C78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14:paraId="48D19015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26" w:type="pct"/>
            <w:vAlign w:val="center"/>
          </w:tcPr>
          <w:p w14:paraId="2A91513A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6BE5D3C5" w14:textId="77777777" w:rsidTr="00063761">
        <w:trPr>
          <w:trHeight w:val="340"/>
        </w:trPr>
        <w:tc>
          <w:tcPr>
            <w:tcW w:w="207" w:type="pct"/>
            <w:vAlign w:val="center"/>
          </w:tcPr>
          <w:p w14:paraId="48253A29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2</w:t>
            </w:r>
          </w:p>
        </w:tc>
        <w:tc>
          <w:tcPr>
            <w:tcW w:w="3163" w:type="pct"/>
            <w:vAlign w:val="center"/>
          </w:tcPr>
          <w:p w14:paraId="57351E38" w14:textId="77777777" w:rsidR="00A91902" w:rsidRPr="00936D43" w:rsidRDefault="00A91902" w:rsidP="000C78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14:paraId="2BD536B1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26" w:type="pct"/>
            <w:vAlign w:val="center"/>
          </w:tcPr>
          <w:p w14:paraId="2D9FF0CE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34C9385D" w14:textId="77777777" w:rsidTr="00063761">
        <w:trPr>
          <w:trHeight w:val="340"/>
        </w:trPr>
        <w:tc>
          <w:tcPr>
            <w:tcW w:w="207" w:type="pct"/>
            <w:vAlign w:val="center"/>
          </w:tcPr>
          <w:p w14:paraId="6AFA0A99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3</w:t>
            </w:r>
          </w:p>
        </w:tc>
        <w:tc>
          <w:tcPr>
            <w:tcW w:w="3163" w:type="pct"/>
            <w:vAlign w:val="center"/>
          </w:tcPr>
          <w:p w14:paraId="15758E4A" w14:textId="77777777" w:rsidR="00A91902" w:rsidRPr="00936D43" w:rsidRDefault="00A91902" w:rsidP="000C78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14:paraId="59E0665A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26" w:type="pct"/>
            <w:vAlign w:val="center"/>
          </w:tcPr>
          <w:p w14:paraId="10C370C0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55FA82CD" w14:textId="77777777" w:rsidTr="00063761">
        <w:trPr>
          <w:trHeight w:val="340"/>
        </w:trPr>
        <w:tc>
          <w:tcPr>
            <w:tcW w:w="207" w:type="pct"/>
            <w:vAlign w:val="center"/>
          </w:tcPr>
          <w:p w14:paraId="26840D9F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4</w:t>
            </w:r>
          </w:p>
        </w:tc>
        <w:tc>
          <w:tcPr>
            <w:tcW w:w="3163" w:type="pct"/>
            <w:vAlign w:val="center"/>
          </w:tcPr>
          <w:p w14:paraId="330B4B54" w14:textId="77777777" w:rsidR="00A91902" w:rsidRPr="00936D43" w:rsidRDefault="00A91902" w:rsidP="000C78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14:paraId="5355A2B1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26" w:type="pct"/>
            <w:vAlign w:val="center"/>
          </w:tcPr>
          <w:p w14:paraId="174F3D97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543B7CDE" w14:textId="77777777" w:rsidTr="00063761">
        <w:trPr>
          <w:trHeight w:val="340"/>
        </w:trPr>
        <w:tc>
          <w:tcPr>
            <w:tcW w:w="207" w:type="pct"/>
            <w:vAlign w:val="center"/>
          </w:tcPr>
          <w:p w14:paraId="0678CE1D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5</w:t>
            </w:r>
          </w:p>
        </w:tc>
        <w:tc>
          <w:tcPr>
            <w:tcW w:w="3163" w:type="pct"/>
            <w:vAlign w:val="center"/>
          </w:tcPr>
          <w:p w14:paraId="6387E7A1" w14:textId="77777777" w:rsidR="00A91902" w:rsidRPr="00936D43" w:rsidRDefault="00A91902" w:rsidP="000C78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14:paraId="6FCDF50F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26" w:type="pct"/>
            <w:vAlign w:val="center"/>
          </w:tcPr>
          <w:p w14:paraId="4B3F3E07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4074C326" w14:textId="77777777" w:rsidTr="00063761">
        <w:trPr>
          <w:trHeight w:val="340"/>
        </w:trPr>
        <w:tc>
          <w:tcPr>
            <w:tcW w:w="207" w:type="pct"/>
            <w:vAlign w:val="center"/>
          </w:tcPr>
          <w:p w14:paraId="093220D3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6</w:t>
            </w:r>
          </w:p>
        </w:tc>
        <w:tc>
          <w:tcPr>
            <w:tcW w:w="3163" w:type="pct"/>
            <w:vAlign w:val="center"/>
          </w:tcPr>
          <w:p w14:paraId="6321FFC3" w14:textId="77777777" w:rsidR="00A91902" w:rsidRPr="00936D43" w:rsidRDefault="00A91902" w:rsidP="000C788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4" w:type="pct"/>
            <w:shd w:val="clear" w:color="auto" w:fill="auto"/>
            <w:noWrap/>
            <w:vAlign w:val="center"/>
          </w:tcPr>
          <w:p w14:paraId="2A5DD620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526" w:type="pct"/>
            <w:vAlign w:val="center"/>
          </w:tcPr>
          <w:p w14:paraId="6CEC4DE2" w14:textId="77777777" w:rsidR="00A91902" w:rsidRPr="00936D43" w:rsidRDefault="00A91902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5A6F5FF2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7DC0AA44" w14:textId="77777777" w:rsidR="00A91902" w:rsidRPr="00936D43" w:rsidRDefault="00A9190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6350ED5C" w14:textId="77777777" w:rsidR="004962F2" w:rsidRPr="00936D43" w:rsidRDefault="004962F2" w:rsidP="000C7882">
      <w:pPr>
        <w:pStyle w:val="Descripcin"/>
        <w:keepNext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5" w:name="_Ref536022578"/>
      <w:bookmarkStart w:id="6" w:name="_Toc25827536"/>
      <w:r w:rsidRPr="00936D43">
        <w:rPr>
          <w:rFonts w:ascii="Arial" w:hAnsi="Arial" w:cs="Arial"/>
          <w:sz w:val="22"/>
          <w:szCs w:val="22"/>
        </w:rPr>
        <w:t xml:space="preserve">Tabla </w:t>
      </w:r>
      <w:r w:rsidRPr="00936D43">
        <w:rPr>
          <w:rFonts w:ascii="Arial" w:hAnsi="Arial" w:cs="Arial"/>
          <w:sz w:val="22"/>
          <w:szCs w:val="22"/>
        </w:rPr>
        <w:fldChar w:fldCharType="begin"/>
      </w:r>
      <w:r w:rsidRPr="00936D43">
        <w:rPr>
          <w:rFonts w:ascii="Arial" w:hAnsi="Arial" w:cs="Arial"/>
          <w:sz w:val="22"/>
          <w:szCs w:val="22"/>
        </w:rPr>
        <w:instrText xml:space="preserve"> SEQ Tabla \* ARABIC </w:instrText>
      </w:r>
      <w:r w:rsidRPr="00936D43">
        <w:rPr>
          <w:rFonts w:ascii="Arial" w:hAnsi="Arial" w:cs="Arial"/>
          <w:sz w:val="22"/>
          <w:szCs w:val="22"/>
        </w:rPr>
        <w:fldChar w:fldCharType="separate"/>
      </w:r>
      <w:r w:rsidR="0097460E" w:rsidRPr="00936D43">
        <w:rPr>
          <w:rFonts w:ascii="Arial" w:hAnsi="Arial" w:cs="Arial"/>
          <w:noProof/>
          <w:sz w:val="22"/>
          <w:szCs w:val="22"/>
        </w:rPr>
        <w:t>2</w:t>
      </w:r>
      <w:r w:rsidRPr="00936D43">
        <w:rPr>
          <w:rFonts w:ascii="Arial" w:hAnsi="Arial" w:cs="Arial"/>
          <w:sz w:val="22"/>
          <w:szCs w:val="22"/>
        </w:rPr>
        <w:fldChar w:fldCharType="end"/>
      </w:r>
      <w:bookmarkEnd w:id="5"/>
      <w:r w:rsidRPr="00936D43">
        <w:rPr>
          <w:rFonts w:ascii="Arial" w:hAnsi="Arial" w:cs="Arial"/>
          <w:sz w:val="22"/>
          <w:szCs w:val="22"/>
        </w:rPr>
        <w:t>.</w:t>
      </w:r>
      <w:r w:rsidRPr="00936D43">
        <w:rPr>
          <w:rFonts w:ascii="Arial" w:hAnsi="Arial" w:cs="Arial"/>
          <w:sz w:val="22"/>
          <w:szCs w:val="22"/>
        </w:rPr>
        <w:tab/>
        <w:t xml:space="preserve">Líderes de las AA en la Región </w:t>
      </w:r>
      <w:r w:rsidR="00625026">
        <w:rPr>
          <w:rFonts w:ascii="Arial" w:hAnsi="Arial" w:cs="Arial"/>
          <w:sz w:val="22"/>
          <w:szCs w:val="22"/>
        </w:rPr>
        <w:t>XXX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859"/>
        <w:gridCol w:w="1700"/>
        <w:gridCol w:w="3731"/>
      </w:tblGrid>
      <w:tr w:rsidR="00936D43" w:rsidRPr="00936D43" w14:paraId="5C7395F3" w14:textId="77777777" w:rsidTr="004962F2">
        <w:trPr>
          <w:trHeight w:val="285"/>
          <w:tblHeader/>
        </w:trPr>
        <w:tc>
          <w:tcPr>
            <w:tcW w:w="305" w:type="pct"/>
            <w:shd w:val="clear" w:color="auto" w:fill="D9D9D9" w:themeFill="background1" w:themeFillShade="D9"/>
          </w:tcPr>
          <w:p w14:paraId="32AEC999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N°</w:t>
            </w:r>
          </w:p>
        </w:tc>
        <w:tc>
          <w:tcPr>
            <w:tcW w:w="1619" w:type="pct"/>
            <w:shd w:val="clear" w:color="auto" w:fill="D9D9D9" w:themeFill="background1" w:themeFillShade="D9"/>
            <w:noWrap/>
            <w:vAlign w:val="center"/>
          </w:tcPr>
          <w:p w14:paraId="7678D0FD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Autoridad Ambiental</w:t>
            </w:r>
          </w:p>
        </w:tc>
        <w:tc>
          <w:tcPr>
            <w:tcW w:w="963" w:type="pct"/>
            <w:shd w:val="clear" w:color="auto" w:fill="D9D9D9" w:themeFill="background1" w:themeFillShade="D9"/>
            <w:vAlign w:val="center"/>
          </w:tcPr>
          <w:p w14:paraId="13F67505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Ciudad</w:t>
            </w:r>
          </w:p>
        </w:tc>
        <w:tc>
          <w:tcPr>
            <w:tcW w:w="2113" w:type="pct"/>
            <w:shd w:val="clear" w:color="auto" w:fill="D9D9D9" w:themeFill="background1" w:themeFillShade="D9"/>
            <w:vAlign w:val="center"/>
          </w:tcPr>
          <w:p w14:paraId="70F40513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Líder del Proceso</w:t>
            </w:r>
          </w:p>
        </w:tc>
      </w:tr>
      <w:tr w:rsidR="00936D43" w:rsidRPr="00936D43" w14:paraId="5883A4E8" w14:textId="77777777" w:rsidTr="00063761">
        <w:trPr>
          <w:trHeight w:val="285"/>
        </w:trPr>
        <w:tc>
          <w:tcPr>
            <w:tcW w:w="305" w:type="pct"/>
          </w:tcPr>
          <w:p w14:paraId="594C626B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1</w:t>
            </w:r>
          </w:p>
        </w:tc>
        <w:tc>
          <w:tcPr>
            <w:tcW w:w="1619" w:type="pct"/>
            <w:shd w:val="clear" w:color="auto" w:fill="auto"/>
            <w:noWrap/>
            <w:vAlign w:val="bottom"/>
          </w:tcPr>
          <w:p w14:paraId="62688639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963" w:type="pct"/>
          </w:tcPr>
          <w:p w14:paraId="5EF2335D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13" w:type="pct"/>
          </w:tcPr>
          <w:p w14:paraId="0CA95DE4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7656C335" w14:textId="77777777" w:rsidTr="00063761">
        <w:trPr>
          <w:trHeight w:val="285"/>
        </w:trPr>
        <w:tc>
          <w:tcPr>
            <w:tcW w:w="305" w:type="pct"/>
          </w:tcPr>
          <w:p w14:paraId="4D5A3125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2</w:t>
            </w:r>
          </w:p>
        </w:tc>
        <w:tc>
          <w:tcPr>
            <w:tcW w:w="1619" w:type="pct"/>
            <w:shd w:val="clear" w:color="auto" w:fill="auto"/>
            <w:noWrap/>
            <w:vAlign w:val="bottom"/>
          </w:tcPr>
          <w:p w14:paraId="181C429E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963" w:type="pct"/>
          </w:tcPr>
          <w:p w14:paraId="0F3469A3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13" w:type="pct"/>
          </w:tcPr>
          <w:p w14:paraId="68C55B91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45E99C1D" w14:textId="77777777" w:rsidTr="00063761">
        <w:trPr>
          <w:trHeight w:val="285"/>
        </w:trPr>
        <w:tc>
          <w:tcPr>
            <w:tcW w:w="305" w:type="pct"/>
          </w:tcPr>
          <w:p w14:paraId="798BB9EB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3</w:t>
            </w:r>
          </w:p>
        </w:tc>
        <w:tc>
          <w:tcPr>
            <w:tcW w:w="1619" w:type="pct"/>
            <w:shd w:val="clear" w:color="auto" w:fill="auto"/>
            <w:noWrap/>
            <w:vAlign w:val="bottom"/>
          </w:tcPr>
          <w:p w14:paraId="00685B58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963" w:type="pct"/>
          </w:tcPr>
          <w:p w14:paraId="3E84F2E5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13" w:type="pct"/>
          </w:tcPr>
          <w:p w14:paraId="0D671051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0BB97A56" w14:textId="77777777" w:rsidTr="00063761">
        <w:trPr>
          <w:trHeight w:val="285"/>
        </w:trPr>
        <w:tc>
          <w:tcPr>
            <w:tcW w:w="305" w:type="pct"/>
          </w:tcPr>
          <w:p w14:paraId="2E16D037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4</w:t>
            </w:r>
          </w:p>
        </w:tc>
        <w:tc>
          <w:tcPr>
            <w:tcW w:w="1619" w:type="pct"/>
            <w:shd w:val="clear" w:color="auto" w:fill="auto"/>
            <w:noWrap/>
            <w:vAlign w:val="bottom"/>
          </w:tcPr>
          <w:p w14:paraId="3C3E92FD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963" w:type="pct"/>
          </w:tcPr>
          <w:p w14:paraId="4799D8EA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13" w:type="pct"/>
          </w:tcPr>
          <w:p w14:paraId="74235D26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0D6DA271" w14:textId="77777777" w:rsidTr="00063761">
        <w:trPr>
          <w:trHeight w:val="285"/>
        </w:trPr>
        <w:tc>
          <w:tcPr>
            <w:tcW w:w="305" w:type="pct"/>
          </w:tcPr>
          <w:p w14:paraId="6596EEB6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5</w:t>
            </w:r>
          </w:p>
        </w:tc>
        <w:tc>
          <w:tcPr>
            <w:tcW w:w="1619" w:type="pct"/>
            <w:shd w:val="clear" w:color="auto" w:fill="auto"/>
            <w:noWrap/>
            <w:vAlign w:val="bottom"/>
          </w:tcPr>
          <w:p w14:paraId="6A50A22B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963" w:type="pct"/>
          </w:tcPr>
          <w:p w14:paraId="326A3499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13" w:type="pct"/>
          </w:tcPr>
          <w:p w14:paraId="2F70976B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19931C8E" w14:textId="77777777" w:rsidTr="00063761">
        <w:trPr>
          <w:trHeight w:val="285"/>
        </w:trPr>
        <w:tc>
          <w:tcPr>
            <w:tcW w:w="305" w:type="pct"/>
          </w:tcPr>
          <w:p w14:paraId="41FD6FDD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6</w:t>
            </w:r>
          </w:p>
        </w:tc>
        <w:tc>
          <w:tcPr>
            <w:tcW w:w="1619" w:type="pct"/>
            <w:shd w:val="clear" w:color="auto" w:fill="auto"/>
            <w:noWrap/>
            <w:vAlign w:val="bottom"/>
          </w:tcPr>
          <w:p w14:paraId="32B94E92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963" w:type="pct"/>
          </w:tcPr>
          <w:p w14:paraId="0A08165A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13" w:type="pct"/>
          </w:tcPr>
          <w:p w14:paraId="734E2FF7" w14:textId="77777777" w:rsidR="004962F2" w:rsidRPr="00936D43" w:rsidRDefault="004962F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3BBB36F2" w14:textId="77777777" w:rsidR="00A91902" w:rsidRPr="00936D43" w:rsidRDefault="00A9190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837C712" w14:textId="77777777" w:rsidR="00F54D1B" w:rsidRPr="00936D43" w:rsidRDefault="00F54D1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2EDCB942" w14:textId="77777777" w:rsidR="00F54D1B" w:rsidRPr="00936D43" w:rsidRDefault="00F54D1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64BBE9E6" w14:textId="77777777" w:rsidR="00CA571E" w:rsidRPr="00936D43" w:rsidRDefault="00CA571E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7" w:name="_Toc25827499"/>
      <w:r w:rsidRPr="00936D43">
        <w:rPr>
          <w:rFonts w:eastAsia="Arial Narrow" w:cs="Arial"/>
          <w:b/>
          <w:bCs/>
          <w:color w:val="auto"/>
          <w:sz w:val="22"/>
          <w:szCs w:val="22"/>
        </w:rPr>
        <w:t>IMPLEMENTACION DEL PRNV-</w:t>
      </w:r>
      <w:r w:rsidR="00063761" w:rsidRPr="00936D43">
        <w:rPr>
          <w:rFonts w:eastAsia="Arial Narrow" w:cs="Arial"/>
          <w:b/>
          <w:bCs/>
          <w:color w:val="auto"/>
          <w:sz w:val="22"/>
          <w:szCs w:val="22"/>
        </w:rPr>
        <w:t>XX</w:t>
      </w:r>
      <w:bookmarkEnd w:id="7"/>
    </w:p>
    <w:p w14:paraId="1808FCFD" w14:textId="77777777" w:rsidR="00F90AC5" w:rsidRPr="00936D43" w:rsidRDefault="00F90AC5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2BDE46FC" w14:textId="77777777" w:rsidR="004C11ED" w:rsidRPr="00936D43" w:rsidRDefault="004C11ED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0955F98E" w14:textId="77777777" w:rsidR="00EC62A9" w:rsidRPr="00936D43" w:rsidRDefault="00EC62A9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8" w:name="_Toc25827500"/>
      <w:r w:rsidRPr="00936D43">
        <w:rPr>
          <w:rFonts w:eastAsia="Arial Narrow" w:cs="Arial"/>
          <w:b/>
          <w:bCs/>
          <w:color w:val="auto"/>
          <w:sz w:val="22"/>
          <w:szCs w:val="22"/>
        </w:rPr>
        <w:t>PLAN DE SEGUIMIENTO</w:t>
      </w:r>
      <w:bookmarkEnd w:id="8"/>
      <w:r w:rsidRPr="00936D43">
        <w:rPr>
          <w:rFonts w:eastAsia="Arial Narrow" w:cs="Arial"/>
          <w:b/>
          <w:bCs/>
          <w:color w:val="auto"/>
          <w:sz w:val="22"/>
          <w:szCs w:val="22"/>
        </w:rPr>
        <w:t xml:space="preserve"> </w:t>
      </w:r>
    </w:p>
    <w:p w14:paraId="4253856B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93222A1" w14:textId="77777777" w:rsidR="00EC62A9" w:rsidRPr="00936D43" w:rsidRDefault="00DC055E" w:rsidP="000C7882">
      <w:pPr>
        <w:tabs>
          <w:tab w:val="left" w:pos="4110"/>
        </w:tabs>
        <w:spacing w:after="0" w:line="240" w:lineRule="auto"/>
        <w:ind w:left="70"/>
        <w:jc w:val="both"/>
        <w:rPr>
          <w:rFonts w:ascii="Arial" w:eastAsia="Times New Roman" w:hAnsi="Arial" w:cs="Arial"/>
          <w:lang w:eastAsia="es-CO"/>
        </w:rPr>
      </w:pPr>
      <w:r w:rsidRPr="00936D43">
        <w:rPr>
          <w:rFonts w:ascii="Arial" w:eastAsia="Times New Roman" w:hAnsi="Arial" w:cs="Arial"/>
          <w:bCs/>
          <w:lang w:eastAsia="es-CO"/>
        </w:rPr>
        <w:t xml:space="preserve">El seguimiento se programó con el </w:t>
      </w:r>
      <w:r w:rsidR="00B77052" w:rsidRPr="00936D43">
        <w:rPr>
          <w:rFonts w:ascii="Arial" w:eastAsia="Times New Roman" w:hAnsi="Arial" w:cs="Arial"/>
          <w:bCs/>
          <w:lang w:eastAsia="es-CO"/>
        </w:rPr>
        <w:t>o</w:t>
      </w:r>
      <w:r w:rsidR="00EC62A9" w:rsidRPr="00936D43">
        <w:rPr>
          <w:rFonts w:ascii="Arial" w:eastAsia="Times New Roman" w:hAnsi="Arial" w:cs="Arial"/>
          <w:bCs/>
          <w:lang w:eastAsia="es-CO"/>
        </w:rPr>
        <w:t>bjeto</w:t>
      </w:r>
      <w:r w:rsidRPr="00936D43">
        <w:rPr>
          <w:rFonts w:ascii="Arial" w:eastAsia="Times New Roman" w:hAnsi="Arial" w:cs="Arial"/>
          <w:bCs/>
          <w:lang w:eastAsia="es-CO"/>
        </w:rPr>
        <w:t xml:space="preserve"> de </w:t>
      </w:r>
      <w:r w:rsidR="00EC62A9" w:rsidRPr="00936D43">
        <w:rPr>
          <w:rFonts w:ascii="Arial" w:eastAsia="Times New Roman" w:hAnsi="Arial" w:cs="Arial"/>
          <w:bCs/>
          <w:lang w:eastAsia="es-CO"/>
        </w:rPr>
        <w:t>Establecer</w:t>
      </w:r>
      <w:r w:rsidR="00EC62A9" w:rsidRPr="00936D43">
        <w:rPr>
          <w:rFonts w:ascii="Arial" w:eastAsia="Times New Roman" w:hAnsi="Arial" w:cs="Arial"/>
          <w:lang w:eastAsia="es-CO"/>
        </w:rPr>
        <w:t xml:space="preserve"> el estado de avance en l</w:t>
      </w:r>
      <w:r w:rsidR="009B494D" w:rsidRPr="00936D43">
        <w:rPr>
          <w:rFonts w:ascii="Arial" w:eastAsia="Times New Roman" w:hAnsi="Arial" w:cs="Arial"/>
          <w:lang w:eastAsia="es-CO"/>
        </w:rPr>
        <w:t>a implementación del PRNV-</w:t>
      </w:r>
      <w:r w:rsidR="00063761" w:rsidRPr="00936D43">
        <w:rPr>
          <w:rFonts w:ascii="Arial" w:eastAsia="Times New Roman" w:hAnsi="Arial" w:cs="Arial"/>
          <w:lang w:eastAsia="es-CO"/>
        </w:rPr>
        <w:t>XX</w:t>
      </w:r>
      <w:r w:rsidRPr="00936D43">
        <w:rPr>
          <w:rFonts w:ascii="Arial" w:eastAsia="Times New Roman" w:hAnsi="Arial" w:cs="Arial"/>
          <w:lang w:eastAsia="es-CO"/>
        </w:rPr>
        <w:t xml:space="preserve">, en este se definieron </w:t>
      </w:r>
      <w:r w:rsidR="00063761" w:rsidRPr="00936D43">
        <w:rPr>
          <w:rFonts w:ascii="Arial" w:eastAsia="Times New Roman" w:hAnsi="Arial" w:cs="Arial"/>
          <w:lang w:eastAsia="es-CO"/>
        </w:rPr>
        <w:t>x</w:t>
      </w:r>
      <w:r w:rsidRPr="00936D43">
        <w:rPr>
          <w:rFonts w:ascii="Arial" w:eastAsia="Times New Roman" w:hAnsi="Arial" w:cs="Arial"/>
          <w:lang w:eastAsia="es-CO"/>
        </w:rPr>
        <w:t xml:space="preserve"> actividades y un plan de trabajo, para ejecutar de manera presencial o virtual.</w:t>
      </w:r>
    </w:p>
    <w:p w14:paraId="33673C47" w14:textId="77777777" w:rsidR="00EC62A9" w:rsidRPr="00936D43" w:rsidRDefault="00EC62A9" w:rsidP="000C7882">
      <w:pPr>
        <w:tabs>
          <w:tab w:val="left" w:pos="4110"/>
        </w:tabs>
        <w:spacing w:after="0" w:line="240" w:lineRule="auto"/>
        <w:ind w:left="70"/>
        <w:jc w:val="both"/>
        <w:rPr>
          <w:rFonts w:ascii="Arial" w:eastAsia="Times New Roman" w:hAnsi="Arial" w:cs="Arial"/>
          <w:lang w:eastAsia="es-CO"/>
        </w:rPr>
      </w:pPr>
    </w:p>
    <w:p w14:paraId="1A8035B4" w14:textId="77777777" w:rsidR="00EC62A9" w:rsidRPr="00936D43" w:rsidRDefault="00063761" w:rsidP="00063761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6D43">
        <w:rPr>
          <w:rFonts w:ascii="Arial" w:hAnsi="Arial" w:cs="Arial"/>
          <w:sz w:val="22"/>
          <w:szCs w:val="22"/>
        </w:rPr>
        <w:t>Xxxx</w:t>
      </w:r>
      <w:proofErr w:type="spellEnd"/>
    </w:p>
    <w:p w14:paraId="4398FFED" w14:textId="77777777" w:rsidR="00063761" w:rsidRPr="00936D43" w:rsidRDefault="00063761" w:rsidP="00063761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6D43">
        <w:rPr>
          <w:rFonts w:ascii="Arial" w:hAnsi="Arial" w:cs="Arial"/>
          <w:sz w:val="22"/>
          <w:szCs w:val="22"/>
        </w:rPr>
        <w:t>Xxxxx</w:t>
      </w:r>
      <w:proofErr w:type="spellEnd"/>
    </w:p>
    <w:p w14:paraId="5F9EF027" w14:textId="77777777" w:rsidR="00063761" w:rsidRPr="00936D43" w:rsidRDefault="00063761" w:rsidP="00063761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6D43">
        <w:rPr>
          <w:rFonts w:ascii="Arial" w:hAnsi="Arial" w:cs="Arial"/>
          <w:sz w:val="22"/>
          <w:szCs w:val="22"/>
        </w:rPr>
        <w:lastRenderedPageBreak/>
        <w:t>Xxxx</w:t>
      </w:r>
      <w:proofErr w:type="spellEnd"/>
    </w:p>
    <w:p w14:paraId="6F6FE5D3" w14:textId="77777777" w:rsidR="00063761" w:rsidRPr="00936D43" w:rsidRDefault="00063761" w:rsidP="00063761">
      <w:pPr>
        <w:pStyle w:val="Prrafodelista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6D43">
        <w:rPr>
          <w:rFonts w:ascii="Arial" w:hAnsi="Arial" w:cs="Arial"/>
          <w:sz w:val="22"/>
          <w:szCs w:val="22"/>
        </w:rPr>
        <w:t>Xx</w:t>
      </w:r>
      <w:proofErr w:type="spellEnd"/>
    </w:p>
    <w:p w14:paraId="32D0D1CE" w14:textId="77777777" w:rsidR="00063761" w:rsidRPr="00936D43" w:rsidRDefault="00063761" w:rsidP="00063761">
      <w:pPr>
        <w:jc w:val="both"/>
        <w:rPr>
          <w:rFonts w:ascii="Arial" w:hAnsi="Arial" w:cs="Arial"/>
        </w:rPr>
      </w:pPr>
    </w:p>
    <w:p w14:paraId="100D92F2" w14:textId="77777777" w:rsidR="00063761" w:rsidRPr="00936D43" w:rsidRDefault="00063761" w:rsidP="00063761">
      <w:pPr>
        <w:jc w:val="both"/>
        <w:rPr>
          <w:rFonts w:ascii="Arial" w:hAnsi="Arial" w:cs="Arial"/>
          <w:b/>
          <w:bCs/>
        </w:rPr>
      </w:pPr>
      <w:r w:rsidRPr="00936D43">
        <w:rPr>
          <w:rFonts w:ascii="Arial" w:hAnsi="Arial" w:cs="Arial"/>
          <w:b/>
          <w:bCs/>
        </w:rPr>
        <w:t>Plan de acción</w:t>
      </w:r>
    </w:p>
    <w:p w14:paraId="73CB0FD9" w14:textId="77777777" w:rsidR="00F90AC5" w:rsidRPr="00936D43" w:rsidRDefault="00063761" w:rsidP="0006376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6D43">
        <w:rPr>
          <w:rFonts w:ascii="Arial" w:hAnsi="Arial" w:cs="Arial"/>
          <w:sz w:val="22"/>
          <w:szCs w:val="22"/>
        </w:rPr>
        <w:t>Xxxxx</w:t>
      </w:r>
      <w:proofErr w:type="spellEnd"/>
    </w:p>
    <w:p w14:paraId="502BF20A" w14:textId="77777777" w:rsidR="00063761" w:rsidRPr="00936D43" w:rsidRDefault="00063761" w:rsidP="0006376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6D43">
        <w:rPr>
          <w:rFonts w:ascii="Arial" w:hAnsi="Arial" w:cs="Arial"/>
          <w:sz w:val="22"/>
          <w:szCs w:val="22"/>
        </w:rPr>
        <w:t>Xxxxx</w:t>
      </w:r>
      <w:proofErr w:type="spellEnd"/>
    </w:p>
    <w:p w14:paraId="40F14D5D" w14:textId="77777777" w:rsidR="00063761" w:rsidRPr="00936D43" w:rsidRDefault="00063761" w:rsidP="0006376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6D43">
        <w:rPr>
          <w:rFonts w:ascii="Arial" w:hAnsi="Arial" w:cs="Arial"/>
          <w:sz w:val="22"/>
          <w:szCs w:val="22"/>
        </w:rPr>
        <w:t>Xxxxx</w:t>
      </w:r>
      <w:proofErr w:type="spellEnd"/>
    </w:p>
    <w:p w14:paraId="0431B990" w14:textId="77777777" w:rsidR="00063761" w:rsidRPr="00936D43" w:rsidRDefault="00063761" w:rsidP="00063761">
      <w:pPr>
        <w:pStyle w:val="Prrafodelista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6D43">
        <w:rPr>
          <w:rFonts w:ascii="Arial" w:hAnsi="Arial" w:cs="Arial"/>
          <w:sz w:val="22"/>
          <w:szCs w:val="22"/>
        </w:rPr>
        <w:t>Xxxxx</w:t>
      </w:r>
      <w:proofErr w:type="spellEnd"/>
    </w:p>
    <w:p w14:paraId="02A87573" w14:textId="77777777" w:rsidR="00063761" w:rsidRPr="00936D43" w:rsidRDefault="00063761" w:rsidP="0006376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13AE6FBB" w14:textId="77777777" w:rsidR="00EC62A9" w:rsidRPr="00936D43" w:rsidRDefault="009B494D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9" w:name="_Toc25827501"/>
      <w:r w:rsidRPr="00936D43">
        <w:rPr>
          <w:rFonts w:eastAsia="Arial Narrow" w:cs="Arial"/>
          <w:b/>
          <w:bCs/>
          <w:color w:val="auto"/>
          <w:sz w:val="22"/>
          <w:szCs w:val="22"/>
        </w:rPr>
        <w:t>METODOLOGÍA</w:t>
      </w:r>
      <w:bookmarkEnd w:id="9"/>
      <w:r w:rsidRPr="00936D43">
        <w:rPr>
          <w:rFonts w:eastAsia="Arial Narrow" w:cs="Arial"/>
          <w:b/>
          <w:bCs/>
          <w:color w:val="auto"/>
          <w:sz w:val="22"/>
          <w:szCs w:val="22"/>
        </w:rPr>
        <w:t xml:space="preserve"> </w:t>
      </w:r>
    </w:p>
    <w:p w14:paraId="26012032" w14:textId="77777777" w:rsidR="00EC62A9" w:rsidRPr="00936D43" w:rsidRDefault="00EC62A9" w:rsidP="000C788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43CDEAE" w14:textId="77777777" w:rsidR="009B494D" w:rsidRPr="00936D43" w:rsidRDefault="009B494D" w:rsidP="000C788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E377BBE" w14:textId="77777777" w:rsidR="00EC62A9" w:rsidRPr="00936D43" w:rsidRDefault="00EC62A9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10" w:name="_Toc25827502"/>
      <w:r w:rsidRPr="00936D43">
        <w:rPr>
          <w:rFonts w:eastAsia="Arial Narrow" w:cs="Arial"/>
          <w:b/>
          <w:bCs/>
          <w:color w:val="auto"/>
          <w:sz w:val="22"/>
          <w:szCs w:val="22"/>
        </w:rPr>
        <w:t>SEGUIMIENTO A LOS PLANES DE ACCIÓN DE LAS AA</w:t>
      </w:r>
      <w:bookmarkEnd w:id="10"/>
    </w:p>
    <w:p w14:paraId="3193339E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772FF728" w14:textId="77777777" w:rsidR="00A91902" w:rsidRPr="00936D43" w:rsidRDefault="005C0DA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>Las reuniones se realizaron en cada una de</w:t>
      </w:r>
      <w:r w:rsidR="001A6736" w:rsidRPr="00936D43">
        <w:rPr>
          <w:rFonts w:ascii="Arial" w:eastAsia="Arial Narrow" w:hAnsi="Arial" w:cs="Arial"/>
          <w:bCs/>
        </w:rPr>
        <w:t xml:space="preserve"> </w:t>
      </w:r>
      <w:r w:rsidRPr="00936D43">
        <w:rPr>
          <w:rFonts w:ascii="Arial" w:eastAsia="Arial Narrow" w:hAnsi="Arial" w:cs="Arial"/>
          <w:bCs/>
        </w:rPr>
        <w:t xml:space="preserve">las </w:t>
      </w:r>
      <w:r w:rsidR="00063761" w:rsidRPr="00936D43">
        <w:rPr>
          <w:rFonts w:ascii="Arial" w:eastAsia="Arial Narrow" w:hAnsi="Arial" w:cs="Arial"/>
          <w:bCs/>
        </w:rPr>
        <w:t>xx</w:t>
      </w:r>
      <w:r w:rsidRPr="00936D43">
        <w:rPr>
          <w:rFonts w:ascii="Arial" w:eastAsia="Arial Narrow" w:hAnsi="Arial" w:cs="Arial"/>
          <w:bCs/>
        </w:rPr>
        <w:t xml:space="preserve"> AA</w:t>
      </w:r>
      <w:r w:rsidR="001A6736" w:rsidRPr="00936D43">
        <w:rPr>
          <w:rFonts w:ascii="Arial" w:eastAsia="Arial Narrow" w:hAnsi="Arial" w:cs="Arial"/>
          <w:bCs/>
        </w:rPr>
        <w:t>, d</w:t>
      </w:r>
      <w:r w:rsidRPr="00936D43">
        <w:rPr>
          <w:rFonts w:ascii="Arial" w:eastAsia="Arial Narrow" w:hAnsi="Arial" w:cs="Arial"/>
          <w:bCs/>
        </w:rPr>
        <w:t xml:space="preserve">e manera presencial o virtual, las fechas de las </w:t>
      </w:r>
      <w:r w:rsidR="001A6736" w:rsidRPr="00936D43">
        <w:rPr>
          <w:rFonts w:ascii="Arial" w:eastAsia="Arial Narrow" w:hAnsi="Arial" w:cs="Arial"/>
          <w:bCs/>
        </w:rPr>
        <w:t>reuniones</w:t>
      </w:r>
      <w:r w:rsidRPr="00936D43">
        <w:rPr>
          <w:rFonts w:ascii="Arial" w:eastAsia="Arial Narrow" w:hAnsi="Arial" w:cs="Arial"/>
          <w:bCs/>
        </w:rPr>
        <w:t xml:space="preserve"> se observan en la </w:t>
      </w:r>
      <w:r w:rsidR="000F6B9F" w:rsidRPr="00936D43">
        <w:rPr>
          <w:rFonts w:ascii="Arial" w:eastAsia="Arial Narrow" w:hAnsi="Arial" w:cs="Arial"/>
          <w:bCs/>
        </w:rPr>
        <w:fldChar w:fldCharType="begin"/>
      </w:r>
      <w:r w:rsidR="000F6B9F" w:rsidRPr="00936D43">
        <w:rPr>
          <w:rFonts w:ascii="Arial" w:eastAsia="Arial Narrow" w:hAnsi="Arial" w:cs="Arial"/>
          <w:bCs/>
        </w:rPr>
        <w:instrText xml:space="preserve"> REF _Ref536022797 \h  \* MERGEFORMAT </w:instrText>
      </w:r>
      <w:r w:rsidR="000F6B9F" w:rsidRPr="00936D43">
        <w:rPr>
          <w:rFonts w:ascii="Arial" w:eastAsia="Arial Narrow" w:hAnsi="Arial" w:cs="Arial"/>
          <w:bCs/>
        </w:rPr>
      </w:r>
      <w:r w:rsidR="000F6B9F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Tabla </w:t>
      </w:r>
      <w:r w:rsidR="0097460E" w:rsidRPr="00936D43">
        <w:rPr>
          <w:rFonts w:ascii="Arial" w:hAnsi="Arial" w:cs="Arial"/>
          <w:noProof/>
        </w:rPr>
        <w:t>3</w:t>
      </w:r>
      <w:r w:rsidR="000F6B9F" w:rsidRPr="00936D43">
        <w:rPr>
          <w:rFonts w:ascii="Arial" w:eastAsia="Arial Narrow" w:hAnsi="Arial" w:cs="Arial"/>
          <w:bCs/>
        </w:rPr>
        <w:fldChar w:fldCharType="end"/>
      </w:r>
      <w:r w:rsidR="000F6B9F" w:rsidRPr="00936D43">
        <w:rPr>
          <w:rFonts w:ascii="Arial" w:eastAsia="Arial Narrow" w:hAnsi="Arial" w:cs="Arial"/>
          <w:bCs/>
        </w:rPr>
        <w:t>.</w:t>
      </w:r>
    </w:p>
    <w:p w14:paraId="0629B3AB" w14:textId="77777777" w:rsidR="00A91902" w:rsidRPr="00936D43" w:rsidRDefault="00A9190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08DE5D99" w14:textId="77777777" w:rsidR="001A6736" w:rsidRPr="00936D43" w:rsidRDefault="001A6736" w:rsidP="000C7882">
      <w:pPr>
        <w:pStyle w:val="Descripcin"/>
        <w:keepNext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11" w:name="_Ref536022797"/>
      <w:bookmarkStart w:id="12" w:name="_Toc25827537"/>
      <w:r w:rsidRPr="00936D43">
        <w:rPr>
          <w:rFonts w:ascii="Arial" w:hAnsi="Arial" w:cs="Arial"/>
          <w:sz w:val="22"/>
          <w:szCs w:val="22"/>
        </w:rPr>
        <w:t xml:space="preserve">Tabla </w:t>
      </w:r>
      <w:r w:rsidRPr="00936D43">
        <w:rPr>
          <w:rFonts w:ascii="Arial" w:hAnsi="Arial" w:cs="Arial"/>
          <w:sz w:val="22"/>
          <w:szCs w:val="22"/>
        </w:rPr>
        <w:fldChar w:fldCharType="begin"/>
      </w:r>
      <w:r w:rsidRPr="00936D43">
        <w:rPr>
          <w:rFonts w:ascii="Arial" w:hAnsi="Arial" w:cs="Arial"/>
          <w:sz w:val="22"/>
          <w:szCs w:val="22"/>
        </w:rPr>
        <w:instrText xml:space="preserve"> SEQ Tabla \* ARABIC </w:instrText>
      </w:r>
      <w:r w:rsidRPr="00936D43">
        <w:rPr>
          <w:rFonts w:ascii="Arial" w:hAnsi="Arial" w:cs="Arial"/>
          <w:sz w:val="22"/>
          <w:szCs w:val="22"/>
        </w:rPr>
        <w:fldChar w:fldCharType="separate"/>
      </w:r>
      <w:r w:rsidR="0097460E" w:rsidRPr="00936D43">
        <w:rPr>
          <w:rFonts w:ascii="Arial" w:hAnsi="Arial" w:cs="Arial"/>
          <w:noProof/>
          <w:sz w:val="22"/>
          <w:szCs w:val="22"/>
        </w:rPr>
        <w:t>3</w:t>
      </w:r>
      <w:r w:rsidRPr="00936D43">
        <w:rPr>
          <w:rFonts w:ascii="Arial" w:hAnsi="Arial" w:cs="Arial"/>
          <w:sz w:val="22"/>
          <w:szCs w:val="22"/>
        </w:rPr>
        <w:fldChar w:fldCharType="end"/>
      </w:r>
      <w:bookmarkEnd w:id="11"/>
      <w:r w:rsidR="003A5EE6" w:rsidRPr="00936D43">
        <w:rPr>
          <w:rFonts w:ascii="Arial" w:hAnsi="Arial" w:cs="Arial"/>
          <w:sz w:val="22"/>
          <w:szCs w:val="22"/>
        </w:rPr>
        <w:t>.</w:t>
      </w:r>
      <w:r w:rsidR="003A5EE6" w:rsidRPr="00936D43">
        <w:rPr>
          <w:rFonts w:ascii="Arial" w:hAnsi="Arial" w:cs="Arial"/>
          <w:sz w:val="22"/>
          <w:szCs w:val="22"/>
        </w:rPr>
        <w:tab/>
      </w:r>
      <w:r w:rsidRPr="00936D43">
        <w:rPr>
          <w:rFonts w:ascii="Arial" w:hAnsi="Arial" w:cs="Arial"/>
          <w:sz w:val="22"/>
          <w:szCs w:val="22"/>
        </w:rPr>
        <w:t>Fechas de realización del seguimiento a la implementación del PRNV</w:t>
      </w:r>
      <w:bookmarkEnd w:id="1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096"/>
        <w:gridCol w:w="2096"/>
        <w:gridCol w:w="2096"/>
      </w:tblGrid>
      <w:tr w:rsidR="00936D43" w:rsidRPr="00936D43" w14:paraId="1AB6A4E9" w14:textId="77777777" w:rsidTr="000F6B9F">
        <w:trPr>
          <w:trHeight w:val="300"/>
          <w:tblHeader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B96C14" w14:textId="77777777" w:rsidR="00A91902" w:rsidRPr="00936D43" w:rsidRDefault="00A91902" w:rsidP="000C7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bCs/>
                <w:lang w:eastAsia="es-CO"/>
              </w:rPr>
              <w:t>AA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742FA1" w14:textId="77777777" w:rsidR="00A91902" w:rsidRPr="00936D43" w:rsidRDefault="00A91902" w:rsidP="000C7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bCs/>
                <w:lang w:eastAsia="es-CO"/>
              </w:rPr>
              <w:t>Ciudad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410B4" w14:textId="77777777" w:rsidR="00A91902" w:rsidRPr="00936D43" w:rsidRDefault="00063761" w:rsidP="000C7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Tipo de </w:t>
            </w:r>
            <w:r w:rsidR="00A91902" w:rsidRPr="00936D43">
              <w:rPr>
                <w:rFonts w:ascii="Arial" w:eastAsia="Times New Roman" w:hAnsi="Arial" w:cs="Arial"/>
                <w:b/>
                <w:bCs/>
                <w:lang w:eastAsia="es-CO"/>
              </w:rPr>
              <w:t>Reunión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117B5E" w14:textId="77777777" w:rsidR="00A91902" w:rsidRPr="00936D43" w:rsidRDefault="00A91902" w:rsidP="000C78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bCs/>
                <w:lang w:eastAsia="es-CO"/>
              </w:rPr>
              <w:t>Fecha</w:t>
            </w:r>
          </w:p>
        </w:tc>
      </w:tr>
      <w:tr w:rsidR="00936D43" w:rsidRPr="00936D43" w14:paraId="59B396FC" w14:textId="77777777" w:rsidTr="00063761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375D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D7E2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7BE8F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5C67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1551A4E8" w14:textId="77777777" w:rsidTr="00063761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2AE5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7BDD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2C3F9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F682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2C8DD26D" w14:textId="77777777" w:rsidTr="00063761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1D49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84E2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6CC9D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55D7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304E29A6" w14:textId="77777777" w:rsidTr="00063761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77B6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7256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61254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E61F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291AC16E" w14:textId="77777777" w:rsidTr="00063761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9ED8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A0A1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12A5D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2FE82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02051F83" w14:textId="77777777" w:rsidTr="000C73FB">
        <w:trPr>
          <w:trHeight w:val="285"/>
        </w:trPr>
        <w:tc>
          <w:tcPr>
            <w:tcW w:w="1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6AB6" w14:textId="77777777" w:rsidR="000F6B9F" w:rsidRPr="00936D43" w:rsidRDefault="000F6B9F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821C" w14:textId="77777777" w:rsidR="000F6B9F" w:rsidRPr="00936D43" w:rsidRDefault="000F6B9F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15CA5" w14:textId="77777777" w:rsidR="000F6B9F" w:rsidRPr="00936D43" w:rsidRDefault="000F6B9F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E2B6" w14:textId="77777777" w:rsidR="000F6B9F" w:rsidRPr="00936D43" w:rsidRDefault="000F6B9F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15B74349" w14:textId="77777777" w:rsidTr="00063761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8B55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EBD6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344D0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B1C2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2942438D" w14:textId="77777777" w:rsidTr="00063761">
        <w:trPr>
          <w:trHeight w:val="285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F8E6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55DEE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14D27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94E7" w14:textId="77777777" w:rsidR="00A91902" w:rsidRPr="00936D43" w:rsidRDefault="00A91902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6E2645C5" w14:textId="77777777" w:rsidR="00A91902" w:rsidRPr="00936D43" w:rsidRDefault="00A9190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4D4F96B1" w14:textId="77777777" w:rsidR="004066EF" w:rsidRPr="00936D43" w:rsidRDefault="004066EF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 xml:space="preserve">En el seguimiento </w:t>
      </w:r>
      <w:r w:rsidR="00186A72" w:rsidRPr="00936D43">
        <w:rPr>
          <w:rFonts w:ascii="Arial" w:eastAsia="Arial Narrow" w:hAnsi="Arial" w:cs="Arial"/>
          <w:bCs/>
        </w:rPr>
        <w:t xml:space="preserve">a </w:t>
      </w:r>
      <w:r w:rsidRPr="00936D43">
        <w:rPr>
          <w:rFonts w:ascii="Arial" w:eastAsia="Arial Narrow" w:hAnsi="Arial" w:cs="Arial"/>
          <w:bCs/>
        </w:rPr>
        <w:t>los planes de acción</w:t>
      </w:r>
      <w:r w:rsidR="00DA63AE" w:rsidRPr="00936D43">
        <w:rPr>
          <w:rFonts w:ascii="Arial" w:eastAsia="Arial Narrow" w:hAnsi="Arial" w:cs="Arial"/>
          <w:bCs/>
        </w:rPr>
        <w:t xml:space="preserve"> de Negocios Verdes </w:t>
      </w:r>
      <w:r w:rsidRPr="00936D43">
        <w:rPr>
          <w:rFonts w:ascii="Arial" w:eastAsia="Arial Narrow" w:hAnsi="Arial" w:cs="Arial"/>
          <w:bCs/>
        </w:rPr>
        <w:t>de las AA del PRNV-</w:t>
      </w:r>
      <w:r w:rsidR="00063761" w:rsidRPr="00936D43">
        <w:rPr>
          <w:rFonts w:ascii="Arial" w:eastAsia="Arial Narrow" w:hAnsi="Arial" w:cs="Arial"/>
          <w:bCs/>
        </w:rPr>
        <w:t xml:space="preserve">XX, </w:t>
      </w:r>
      <w:r w:rsidR="00155B81" w:rsidRPr="00936D43">
        <w:rPr>
          <w:rFonts w:ascii="Arial" w:eastAsia="Arial Narrow" w:hAnsi="Arial" w:cs="Arial"/>
          <w:bCs/>
        </w:rPr>
        <w:t>se evidencio el</w:t>
      </w:r>
      <w:r w:rsidRPr="00936D43">
        <w:rPr>
          <w:rFonts w:ascii="Arial" w:eastAsia="Arial Narrow" w:hAnsi="Arial" w:cs="Arial"/>
          <w:bCs/>
        </w:rPr>
        <w:t xml:space="preserve"> avan</w:t>
      </w:r>
      <w:r w:rsidR="00DA63AE" w:rsidRPr="00936D43">
        <w:rPr>
          <w:rFonts w:ascii="Arial" w:eastAsia="Arial Narrow" w:hAnsi="Arial" w:cs="Arial"/>
          <w:bCs/>
        </w:rPr>
        <w:t>c</w:t>
      </w:r>
      <w:r w:rsidRPr="00936D43">
        <w:rPr>
          <w:rFonts w:ascii="Arial" w:eastAsia="Arial Narrow" w:hAnsi="Arial" w:cs="Arial"/>
          <w:bCs/>
        </w:rPr>
        <w:t xml:space="preserve">e en su cumplimiento en las </w:t>
      </w:r>
      <w:r w:rsidR="00063761" w:rsidRPr="00936D43">
        <w:rPr>
          <w:rFonts w:ascii="Arial" w:eastAsia="Arial Narrow" w:hAnsi="Arial" w:cs="Arial"/>
          <w:bCs/>
        </w:rPr>
        <w:t>xx</w:t>
      </w:r>
      <w:r w:rsidRPr="00936D43">
        <w:rPr>
          <w:rFonts w:ascii="Arial" w:eastAsia="Arial Narrow" w:hAnsi="Arial" w:cs="Arial"/>
          <w:bCs/>
        </w:rPr>
        <w:t xml:space="preserve"> AA</w:t>
      </w:r>
      <w:r w:rsidR="00186A72" w:rsidRPr="00936D43">
        <w:rPr>
          <w:rFonts w:ascii="Arial" w:eastAsia="Arial Narrow" w:hAnsi="Arial" w:cs="Arial"/>
          <w:bCs/>
        </w:rPr>
        <w:t xml:space="preserve"> en las cuales se realizó el seguimiento</w:t>
      </w:r>
      <w:r w:rsidRPr="00936D43">
        <w:rPr>
          <w:rFonts w:ascii="Arial" w:eastAsia="Arial Narrow" w:hAnsi="Arial" w:cs="Arial"/>
          <w:bCs/>
        </w:rPr>
        <w:t xml:space="preserve">, ver </w:t>
      </w:r>
      <w:r w:rsidR="000F6B9F" w:rsidRPr="00936D43">
        <w:rPr>
          <w:rFonts w:ascii="Arial" w:eastAsia="Arial Narrow" w:hAnsi="Arial" w:cs="Arial"/>
          <w:bCs/>
        </w:rPr>
        <w:fldChar w:fldCharType="begin"/>
      </w:r>
      <w:r w:rsidR="000F6B9F" w:rsidRPr="00936D43">
        <w:rPr>
          <w:rFonts w:ascii="Arial" w:eastAsia="Arial Narrow" w:hAnsi="Arial" w:cs="Arial"/>
          <w:bCs/>
        </w:rPr>
        <w:instrText xml:space="preserve"> REF _Ref536022858 \h  \* MERGEFORMAT </w:instrText>
      </w:r>
      <w:r w:rsidR="000F6B9F" w:rsidRPr="00936D43">
        <w:rPr>
          <w:rFonts w:ascii="Arial" w:eastAsia="Arial Narrow" w:hAnsi="Arial" w:cs="Arial"/>
          <w:bCs/>
        </w:rPr>
      </w:r>
      <w:r w:rsidR="000F6B9F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Gráfico </w:t>
      </w:r>
      <w:r w:rsidR="0097460E" w:rsidRPr="00936D43">
        <w:rPr>
          <w:rFonts w:ascii="Arial" w:hAnsi="Arial" w:cs="Arial"/>
          <w:noProof/>
        </w:rPr>
        <w:t>1</w:t>
      </w:r>
      <w:r w:rsidR="000F6B9F" w:rsidRPr="00936D43">
        <w:rPr>
          <w:rFonts w:ascii="Arial" w:eastAsia="Arial Narrow" w:hAnsi="Arial" w:cs="Arial"/>
          <w:bCs/>
        </w:rPr>
        <w:fldChar w:fldCharType="end"/>
      </w:r>
    </w:p>
    <w:p w14:paraId="0154F586" w14:textId="77777777" w:rsidR="004066EF" w:rsidRPr="00936D43" w:rsidRDefault="004066EF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335BB467" w14:textId="77777777" w:rsidR="00DA63AE" w:rsidRPr="00936D43" w:rsidRDefault="004006E6" w:rsidP="00ED623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</w:rPr>
      </w:pPr>
      <w:r w:rsidRPr="00936D43">
        <w:rPr>
          <w:rFonts w:ascii="Arial" w:hAnsi="Arial" w:cs="Arial"/>
          <w:noProof/>
          <w:lang w:eastAsia="es-CO"/>
        </w:rPr>
        <w:lastRenderedPageBreak/>
        <w:drawing>
          <wp:inline distT="0" distB="0" distL="0" distR="0" wp14:anchorId="05927074" wp14:editId="5DF0C3AB">
            <wp:extent cx="5612130" cy="3683479"/>
            <wp:effectExtent l="0" t="0" r="7620" b="127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0249907" w14:textId="77777777" w:rsidR="004066EF" w:rsidRPr="00936D43" w:rsidRDefault="00DA63AE" w:rsidP="000C7882">
      <w:pPr>
        <w:pStyle w:val="Descripcin"/>
        <w:keepNext/>
        <w:spacing w:after="0" w:line="240" w:lineRule="auto"/>
        <w:jc w:val="both"/>
        <w:rPr>
          <w:rFonts w:ascii="Arial" w:hAnsi="Arial" w:cs="Arial"/>
        </w:rPr>
      </w:pPr>
      <w:bookmarkStart w:id="13" w:name="_Ref536022858"/>
      <w:bookmarkStart w:id="14" w:name="_Toc536440345"/>
      <w:bookmarkStart w:id="15" w:name="_Toc25827545"/>
      <w:r w:rsidRPr="00936D43">
        <w:rPr>
          <w:rFonts w:ascii="Arial" w:hAnsi="Arial" w:cs="Arial"/>
        </w:rPr>
        <w:t xml:space="preserve">Gráfico </w:t>
      </w:r>
      <w:r w:rsidRPr="00936D43">
        <w:rPr>
          <w:rFonts w:ascii="Arial" w:hAnsi="Arial" w:cs="Arial"/>
        </w:rPr>
        <w:fldChar w:fldCharType="begin"/>
      </w:r>
      <w:r w:rsidRPr="00936D43">
        <w:rPr>
          <w:rFonts w:ascii="Arial" w:hAnsi="Arial" w:cs="Arial"/>
        </w:rPr>
        <w:instrText xml:space="preserve"> SEQ Gráfico \* ARABIC </w:instrText>
      </w:r>
      <w:r w:rsidRPr="00936D43">
        <w:rPr>
          <w:rFonts w:ascii="Arial" w:hAnsi="Arial" w:cs="Arial"/>
        </w:rPr>
        <w:fldChar w:fldCharType="separate"/>
      </w:r>
      <w:r w:rsidR="0097460E" w:rsidRPr="00936D43">
        <w:rPr>
          <w:rFonts w:ascii="Arial" w:hAnsi="Arial" w:cs="Arial"/>
          <w:noProof/>
        </w:rPr>
        <w:t>1</w:t>
      </w:r>
      <w:r w:rsidRPr="00936D43">
        <w:rPr>
          <w:rFonts w:ascii="Arial" w:hAnsi="Arial" w:cs="Arial"/>
        </w:rPr>
        <w:fldChar w:fldCharType="end"/>
      </w:r>
      <w:bookmarkEnd w:id="13"/>
      <w:r w:rsidRPr="00936D43">
        <w:rPr>
          <w:rFonts w:ascii="Arial" w:hAnsi="Arial" w:cs="Arial"/>
        </w:rPr>
        <w:t>.</w:t>
      </w:r>
      <w:r w:rsidRPr="00936D43">
        <w:rPr>
          <w:rFonts w:ascii="Arial" w:hAnsi="Arial" w:cs="Arial"/>
        </w:rPr>
        <w:tab/>
        <w:t>Avance en la implementación del PRNV-</w:t>
      </w:r>
      <w:bookmarkEnd w:id="14"/>
      <w:r w:rsidR="00063761" w:rsidRPr="00936D43">
        <w:rPr>
          <w:rFonts w:ascii="Arial" w:hAnsi="Arial" w:cs="Arial"/>
        </w:rPr>
        <w:t>XX</w:t>
      </w:r>
      <w:bookmarkEnd w:id="15"/>
    </w:p>
    <w:p w14:paraId="770F7D11" w14:textId="77777777" w:rsidR="00802344" w:rsidRPr="00936D43" w:rsidRDefault="00802344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283DDD54" w14:textId="77777777" w:rsidR="00EE4DDA" w:rsidRPr="00936D43" w:rsidRDefault="00EE4DDA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6860A592" w14:textId="77777777" w:rsidR="00B77052" w:rsidRPr="00936D43" w:rsidRDefault="00B7705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 xml:space="preserve">Los planes de acción de cada una de las AA, se presenta en los anexos relacionados en la </w:t>
      </w:r>
      <w:r w:rsidR="005070F8" w:rsidRPr="00936D43">
        <w:rPr>
          <w:rFonts w:ascii="Arial" w:eastAsia="Arial Narrow" w:hAnsi="Arial" w:cs="Arial"/>
          <w:bCs/>
        </w:rPr>
        <w:fldChar w:fldCharType="begin"/>
      </w:r>
      <w:r w:rsidR="005070F8" w:rsidRPr="00936D43">
        <w:rPr>
          <w:rFonts w:ascii="Arial" w:eastAsia="Arial Narrow" w:hAnsi="Arial" w:cs="Arial"/>
          <w:bCs/>
        </w:rPr>
        <w:instrText xml:space="preserve"> REF _Ref2323262 \h </w:instrText>
      </w:r>
      <w:r w:rsidR="00936D43" w:rsidRPr="00936D43">
        <w:rPr>
          <w:rFonts w:ascii="Arial" w:eastAsia="Arial Narrow" w:hAnsi="Arial" w:cs="Arial"/>
          <w:bCs/>
        </w:rPr>
        <w:instrText xml:space="preserve"> \* MERGEFORMAT </w:instrText>
      </w:r>
      <w:r w:rsidR="005070F8" w:rsidRPr="00936D43">
        <w:rPr>
          <w:rFonts w:ascii="Arial" w:eastAsia="Arial Narrow" w:hAnsi="Arial" w:cs="Arial"/>
          <w:bCs/>
        </w:rPr>
      </w:r>
      <w:r w:rsidR="005070F8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Tabla </w:t>
      </w:r>
      <w:r w:rsidR="0097460E" w:rsidRPr="00936D43">
        <w:rPr>
          <w:rFonts w:ascii="Arial" w:hAnsi="Arial" w:cs="Arial"/>
          <w:noProof/>
        </w:rPr>
        <w:t>4</w:t>
      </w:r>
      <w:r w:rsidR="005070F8" w:rsidRPr="00936D43">
        <w:rPr>
          <w:rFonts w:ascii="Arial" w:eastAsia="Arial Narrow" w:hAnsi="Arial" w:cs="Arial"/>
          <w:bCs/>
        </w:rPr>
        <w:fldChar w:fldCharType="end"/>
      </w:r>
    </w:p>
    <w:p w14:paraId="5EBCCBDF" w14:textId="77777777" w:rsidR="00B77052" w:rsidRPr="00936D43" w:rsidRDefault="00B7705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0BE61131" w14:textId="77777777" w:rsidR="008559B5" w:rsidRPr="00936D43" w:rsidRDefault="008559B5" w:rsidP="008559B5">
      <w:pPr>
        <w:pStyle w:val="Descripcin"/>
        <w:keepNext/>
        <w:rPr>
          <w:rFonts w:ascii="Arial" w:hAnsi="Arial" w:cs="Arial"/>
          <w:sz w:val="22"/>
          <w:szCs w:val="22"/>
        </w:rPr>
      </w:pPr>
      <w:bookmarkStart w:id="16" w:name="_Ref2323262"/>
      <w:bookmarkStart w:id="17" w:name="_Toc25827538"/>
      <w:r w:rsidRPr="00936D43">
        <w:rPr>
          <w:rFonts w:ascii="Arial" w:hAnsi="Arial" w:cs="Arial"/>
          <w:sz w:val="22"/>
          <w:szCs w:val="22"/>
        </w:rPr>
        <w:t xml:space="preserve">Tabla </w:t>
      </w:r>
      <w:r w:rsidRPr="00936D43">
        <w:rPr>
          <w:rFonts w:ascii="Arial" w:hAnsi="Arial" w:cs="Arial"/>
          <w:sz w:val="22"/>
          <w:szCs w:val="22"/>
        </w:rPr>
        <w:fldChar w:fldCharType="begin"/>
      </w:r>
      <w:r w:rsidRPr="00936D43">
        <w:rPr>
          <w:rFonts w:ascii="Arial" w:hAnsi="Arial" w:cs="Arial"/>
          <w:sz w:val="22"/>
          <w:szCs w:val="22"/>
        </w:rPr>
        <w:instrText xml:space="preserve"> SEQ Tabla \* ARABIC </w:instrText>
      </w:r>
      <w:r w:rsidRPr="00936D43">
        <w:rPr>
          <w:rFonts w:ascii="Arial" w:hAnsi="Arial" w:cs="Arial"/>
          <w:sz w:val="22"/>
          <w:szCs w:val="22"/>
        </w:rPr>
        <w:fldChar w:fldCharType="separate"/>
      </w:r>
      <w:r w:rsidR="0097460E" w:rsidRPr="00936D43">
        <w:rPr>
          <w:rFonts w:ascii="Arial" w:hAnsi="Arial" w:cs="Arial"/>
          <w:noProof/>
          <w:sz w:val="22"/>
          <w:szCs w:val="22"/>
        </w:rPr>
        <w:t>4</w:t>
      </w:r>
      <w:r w:rsidRPr="00936D43">
        <w:rPr>
          <w:rFonts w:ascii="Arial" w:hAnsi="Arial" w:cs="Arial"/>
          <w:sz w:val="22"/>
          <w:szCs w:val="22"/>
        </w:rPr>
        <w:fldChar w:fldCharType="end"/>
      </w:r>
      <w:bookmarkEnd w:id="16"/>
      <w:r w:rsidRPr="00936D43">
        <w:rPr>
          <w:rFonts w:ascii="Arial" w:hAnsi="Arial" w:cs="Arial"/>
          <w:sz w:val="22"/>
          <w:szCs w:val="22"/>
        </w:rPr>
        <w:t>.</w:t>
      </w:r>
      <w:r w:rsidRPr="00936D43">
        <w:rPr>
          <w:rFonts w:ascii="Arial" w:hAnsi="Arial" w:cs="Arial"/>
          <w:sz w:val="22"/>
          <w:szCs w:val="22"/>
        </w:rPr>
        <w:tab/>
        <w:t>Listado de anexo plan de acción de Negocios Verdes de cada AA</w:t>
      </w:r>
      <w:bookmarkEnd w:id="17"/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704"/>
        <w:gridCol w:w="2552"/>
        <w:gridCol w:w="5103"/>
      </w:tblGrid>
      <w:tr w:rsidR="00B77052" w:rsidRPr="00936D43" w14:paraId="56BFE95B" w14:textId="77777777" w:rsidTr="00B77052">
        <w:tc>
          <w:tcPr>
            <w:tcW w:w="704" w:type="dxa"/>
          </w:tcPr>
          <w:p w14:paraId="142E3CDA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552" w:type="dxa"/>
            <w:vAlign w:val="center"/>
          </w:tcPr>
          <w:p w14:paraId="4CE12593" w14:textId="77777777" w:rsidR="00B77052" w:rsidRPr="00936D43" w:rsidRDefault="00B77052" w:rsidP="00625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AA</w:t>
            </w:r>
          </w:p>
        </w:tc>
        <w:tc>
          <w:tcPr>
            <w:tcW w:w="5103" w:type="dxa"/>
          </w:tcPr>
          <w:p w14:paraId="746B62F3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 xml:space="preserve">Anexo Plan De Acción </w:t>
            </w:r>
          </w:p>
        </w:tc>
      </w:tr>
      <w:tr w:rsidR="00B77052" w:rsidRPr="00936D43" w14:paraId="2DA138BE" w14:textId="77777777" w:rsidTr="00B77052">
        <w:tc>
          <w:tcPr>
            <w:tcW w:w="704" w:type="dxa"/>
          </w:tcPr>
          <w:p w14:paraId="1B682340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bottom"/>
          </w:tcPr>
          <w:p w14:paraId="051D03E7" w14:textId="77777777" w:rsidR="00B77052" w:rsidRPr="00936D43" w:rsidRDefault="00B77052" w:rsidP="00B770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52B6A7E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</w:p>
        </w:tc>
      </w:tr>
      <w:tr w:rsidR="00B77052" w:rsidRPr="00936D43" w14:paraId="4C0B17E3" w14:textId="77777777" w:rsidTr="00B77052">
        <w:tc>
          <w:tcPr>
            <w:tcW w:w="704" w:type="dxa"/>
          </w:tcPr>
          <w:p w14:paraId="1D0AAA1E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bottom"/>
          </w:tcPr>
          <w:p w14:paraId="3D2CF340" w14:textId="77777777" w:rsidR="00B77052" w:rsidRPr="00936D43" w:rsidRDefault="00B77052" w:rsidP="00B770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07CBA7E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</w:p>
        </w:tc>
      </w:tr>
      <w:tr w:rsidR="00B77052" w:rsidRPr="00936D43" w14:paraId="5382EC93" w14:textId="77777777" w:rsidTr="00B77052">
        <w:tc>
          <w:tcPr>
            <w:tcW w:w="704" w:type="dxa"/>
          </w:tcPr>
          <w:p w14:paraId="60A04E6F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bottom"/>
          </w:tcPr>
          <w:p w14:paraId="00EDDE02" w14:textId="77777777" w:rsidR="00B77052" w:rsidRPr="00936D43" w:rsidRDefault="00B77052" w:rsidP="00B770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06A927F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</w:p>
        </w:tc>
      </w:tr>
      <w:tr w:rsidR="00B77052" w:rsidRPr="00936D43" w14:paraId="150B35DA" w14:textId="77777777" w:rsidTr="00B77052">
        <w:tc>
          <w:tcPr>
            <w:tcW w:w="704" w:type="dxa"/>
          </w:tcPr>
          <w:p w14:paraId="60BAB1EB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bottom"/>
          </w:tcPr>
          <w:p w14:paraId="75488180" w14:textId="77777777" w:rsidR="00B77052" w:rsidRPr="00936D43" w:rsidRDefault="00B77052" w:rsidP="00B770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99CF260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</w:p>
        </w:tc>
      </w:tr>
      <w:tr w:rsidR="00B77052" w:rsidRPr="00936D43" w14:paraId="6398CBD7" w14:textId="77777777" w:rsidTr="00B77052">
        <w:tc>
          <w:tcPr>
            <w:tcW w:w="704" w:type="dxa"/>
          </w:tcPr>
          <w:p w14:paraId="6A1DB21A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vAlign w:val="bottom"/>
          </w:tcPr>
          <w:p w14:paraId="10467B58" w14:textId="77777777" w:rsidR="00B77052" w:rsidRPr="00936D43" w:rsidRDefault="00B77052" w:rsidP="00B770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7AF6A805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</w:p>
        </w:tc>
      </w:tr>
      <w:tr w:rsidR="00B77052" w:rsidRPr="00936D43" w14:paraId="3C52E5BF" w14:textId="77777777" w:rsidTr="00B77052">
        <w:tc>
          <w:tcPr>
            <w:tcW w:w="704" w:type="dxa"/>
          </w:tcPr>
          <w:p w14:paraId="77D0D30A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936D43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52" w:type="dxa"/>
            <w:vAlign w:val="center"/>
          </w:tcPr>
          <w:p w14:paraId="213D21F8" w14:textId="77777777" w:rsidR="00B77052" w:rsidRPr="00936D43" w:rsidRDefault="00B77052" w:rsidP="00B77052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14CD9F8" w14:textId="77777777" w:rsidR="00B77052" w:rsidRPr="00936D43" w:rsidRDefault="00B77052" w:rsidP="00B770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</w:p>
        </w:tc>
      </w:tr>
    </w:tbl>
    <w:p w14:paraId="5344A461" w14:textId="77777777" w:rsidR="00802344" w:rsidRPr="00936D43" w:rsidRDefault="00802344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0B630ED5" w14:textId="77777777" w:rsidR="00B77052" w:rsidRPr="00936D43" w:rsidRDefault="00B77052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723CC2F0" w14:textId="77777777" w:rsidR="00EC62A9" w:rsidRPr="00936D43" w:rsidRDefault="00EC62A9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18" w:name="_Toc25827503"/>
      <w:r w:rsidRPr="00936D43">
        <w:rPr>
          <w:rFonts w:eastAsia="Arial Narrow" w:cs="Arial"/>
          <w:b/>
          <w:bCs/>
          <w:color w:val="auto"/>
          <w:sz w:val="22"/>
          <w:szCs w:val="22"/>
        </w:rPr>
        <w:t>FUNCIONAMIENTO DE LA VENTANILLA</w:t>
      </w:r>
      <w:bookmarkEnd w:id="18"/>
    </w:p>
    <w:p w14:paraId="200F6EEB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0B1EFF6C" w14:textId="77777777" w:rsidR="00EC62A9" w:rsidRPr="00936D43" w:rsidRDefault="00625026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>
        <w:rPr>
          <w:rFonts w:ascii="Arial" w:eastAsia="Arial Narrow" w:hAnsi="Arial" w:cs="Arial"/>
          <w:bCs/>
        </w:rPr>
        <w:t>Describir como es el funcionamiento de la ventanilla</w:t>
      </w:r>
      <w:r w:rsidR="00280629" w:rsidRPr="00936D43">
        <w:rPr>
          <w:rFonts w:ascii="Arial" w:eastAsia="Arial Narrow" w:hAnsi="Arial" w:cs="Arial"/>
          <w:bCs/>
        </w:rPr>
        <w:t xml:space="preserve">. Ver </w:t>
      </w:r>
      <w:r w:rsidR="00280629" w:rsidRPr="00936D43">
        <w:rPr>
          <w:rFonts w:ascii="Arial" w:eastAsia="Arial Narrow" w:hAnsi="Arial" w:cs="Arial"/>
          <w:bCs/>
        </w:rPr>
        <w:fldChar w:fldCharType="begin"/>
      </w:r>
      <w:r w:rsidR="00280629" w:rsidRPr="00936D43">
        <w:rPr>
          <w:rFonts w:ascii="Arial" w:eastAsia="Arial Narrow" w:hAnsi="Arial" w:cs="Arial"/>
          <w:bCs/>
        </w:rPr>
        <w:instrText xml:space="preserve"> REF _Ref536024249 \h  \* MERGEFORMAT </w:instrText>
      </w:r>
      <w:r w:rsidR="00280629" w:rsidRPr="00936D43">
        <w:rPr>
          <w:rFonts w:ascii="Arial" w:eastAsia="Arial Narrow" w:hAnsi="Arial" w:cs="Arial"/>
          <w:bCs/>
        </w:rPr>
      </w:r>
      <w:r w:rsidR="00280629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Tabla </w:t>
      </w:r>
      <w:r w:rsidR="0097460E" w:rsidRPr="00936D43">
        <w:rPr>
          <w:rFonts w:ascii="Arial" w:hAnsi="Arial" w:cs="Arial"/>
          <w:noProof/>
        </w:rPr>
        <w:t>5</w:t>
      </w:r>
      <w:r w:rsidR="00280629" w:rsidRPr="00936D43">
        <w:rPr>
          <w:rFonts w:ascii="Arial" w:eastAsia="Arial Narrow" w:hAnsi="Arial" w:cs="Arial"/>
          <w:bCs/>
        </w:rPr>
        <w:fldChar w:fldCharType="end"/>
      </w:r>
      <w:r w:rsidR="00280629" w:rsidRPr="00936D43">
        <w:rPr>
          <w:rFonts w:ascii="Arial" w:eastAsia="Arial Narrow" w:hAnsi="Arial" w:cs="Arial"/>
          <w:bCs/>
        </w:rPr>
        <w:t xml:space="preserve">   </w:t>
      </w:r>
    </w:p>
    <w:p w14:paraId="3F3981BD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C330FA5" w14:textId="77777777" w:rsidR="00280629" w:rsidRPr="00936D43" w:rsidRDefault="00280629" w:rsidP="000C7882">
      <w:pPr>
        <w:pStyle w:val="Descripcin"/>
        <w:keepNext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19" w:name="_Ref536024249"/>
      <w:bookmarkStart w:id="20" w:name="_Toc25827539"/>
      <w:r w:rsidRPr="00936D43">
        <w:rPr>
          <w:rFonts w:ascii="Arial" w:hAnsi="Arial" w:cs="Arial"/>
          <w:sz w:val="22"/>
          <w:szCs w:val="22"/>
        </w:rPr>
        <w:lastRenderedPageBreak/>
        <w:t xml:space="preserve">Tabla </w:t>
      </w:r>
      <w:r w:rsidRPr="00936D43">
        <w:rPr>
          <w:rFonts w:ascii="Arial" w:hAnsi="Arial" w:cs="Arial"/>
          <w:sz w:val="22"/>
          <w:szCs w:val="22"/>
        </w:rPr>
        <w:fldChar w:fldCharType="begin"/>
      </w:r>
      <w:r w:rsidRPr="00936D43">
        <w:rPr>
          <w:rFonts w:ascii="Arial" w:hAnsi="Arial" w:cs="Arial"/>
          <w:sz w:val="22"/>
          <w:szCs w:val="22"/>
        </w:rPr>
        <w:instrText xml:space="preserve"> SEQ Tabla \* ARABIC </w:instrText>
      </w:r>
      <w:r w:rsidRPr="00936D43">
        <w:rPr>
          <w:rFonts w:ascii="Arial" w:hAnsi="Arial" w:cs="Arial"/>
          <w:sz w:val="22"/>
          <w:szCs w:val="22"/>
        </w:rPr>
        <w:fldChar w:fldCharType="separate"/>
      </w:r>
      <w:r w:rsidR="0097460E" w:rsidRPr="00936D43">
        <w:rPr>
          <w:rFonts w:ascii="Arial" w:hAnsi="Arial" w:cs="Arial"/>
          <w:noProof/>
          <w:sz w:val="22"/>
          <w:szCs w:val="22"/>
        </w:rPr>
        <w:t>5</w:t>
      </w:r>
      <w:r w:rsidRPr="00936D43">
        <w:rPr>
          <w:rFonts w:ascii="Arial" w:hAnsi="Arial" w:cs="Arial"/>
          <w:sz w:val="22"/>
          <w:szCs w:val="22"/>
        </w:rPr>
        <w:fldChar w:fldCharType="end"/>
      </w:r>
      <w:bookmarkEnd w:id="19"/>
      <w:r w:rsidRPr="00936D43">
        <w:rPr>
          <w:rFonts w:ascii="Arial" w:hAnsi="Arial" w:cs="Arial"/>
          <w:sz w:val="22"/>
          <w:szCs w:val="22"/>
        </w:rPr>
        <w:t>.</w:t>
      </w:r>
      <w:r w:rsidRPr="00936D43">
        <w:rPr>
          <w:rFonts w:ascii="Arial" w:hAnsi="Arial" w:cs="Arial"/>
          <w:sz w:val="22"/>
          <w:szCs w:val="22"/>
        </w:rPr>
        <w:tab/>
        <w:t>Funcionamiento de</w:t>
      </w:r>
      <w:r w:rsidR="00906528" w:rsidRPr="00936D43">
        <w:rPr>
          <w:rFonts w:ascii="Arial" w:hAnsi="Arial" w:cs="Arial"/>
          <w:sz w:val="22"/>
          <w:szCs w:val="22"/>
        </w:rPr>
        <w:t xml:space="preserve"> </w:t>
      </w:r>
      <w:r w:rsidRPr="00936D43">
        <w:rPr>
          <w:rFonts w:ascii="Arial" w:hAnsi="Arial" w:cs="Arial"/>
          <w:sz w:val="22"/>
          <w:szCs w:val="22"/>
        </w:rPr>
        <w:t>las ventanillas/nodos de Negocios Verdes</w:t>
      </w:r>
      <w:bookmarkEnd w:id="20"/>
      <w:r w:rsidRPr="00936D43">
        <w:rPr>
          <w:rFonts w:ascii="Arial" w:hAnsi="Arial" w:cs="Arial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6423"/>
      </w:tblGrid>
      <w:tr w:rsidR="00936D43" w:rsidRPr="00936D43" w14:paraId="3E596C54" w14:textId="77777777" w:rsidTr="00906528">
        <w:trPr>
          <w:trHeight w:val="300"/>
          <w:tblHeader/>
        </w:trPr>
        <w:tc>
          <w:tcPr>
            <w:tcW w:w="318" w:type="pct"/>
            <w:shd w:val="clear" w:color="auto" w:fill="D9D9D9" w:themeFill="background1" w:themeFillShade="D9"/>
            <w:noWrap/>
            <w:vAlign w:val="center"/>
            <w:hideMark/>
          </w:tcPr>
          <w:p w14:paraId="6DEBFA91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N°</w:t>
            </w:r>
          </w:p>
        </w:tc>
        <w:tc>
          <w:tcPr>
            <w:tcW w:w="1044" w:type="pct"/>
            <w:shd w:val="clear" w:color="auto" w:fill="D9D9D9" w:themeFill="background1" w:themeFillShade="D9"/>
            <w:noWrap/>
            <w:vAlign w:val="center"/>
            <w:hideMark/>
          </w:tcPr>
          <w:p w14:paraId="10F86D69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AA</w:t>
            </w:r>
          </w:p>
        </w:tc>
        <w:tc>
          <w:tcPr>
            <w:tcW w:w="3638" w:type="pct"/>
            <w:shd w:val="clear" w:color="auto" w:fill="D9D9D9" w:themeFill="background1" w:themeFillShade="D9"/>
            <w:noWrap/>
            <w:vAlign w:val="center"/>
            <w:hideMark/>
          </w:tcPr>
          <w:p w14:paraId="258A1BCE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936D43">
              <w:rPr>
                <w:rFonts w:ascii="Arial" w:eastAsia="Times New Roman" w:hAnsi="Arial" w:cs="Arial"/>
                <w:b/>
                <w:lang w:eastAsia="es-CO"/>
              </w:rPr>
              <w:t>Funcionamiento Ventanilla/Nodo</w:t>
            </w:r>
          </w:p>
        </w:tc>
      </w:tr>
      <w:tr w:rsidR="00936D43" w:rsidRPr="00936D43" w14:paraId="1DCF9C41" w14:textId="77777777" w:rsidTr="00063761">
        <w:trPr>
          <w:trHeight w:val="300"/>
        </w:trPr>
        <w:tc>
          <w:tcPr>
            <w:tcW w:w="318" w:type="pct"/>
            <w:shd w:val="clear" w:color="auto" w:fill="auto"/>
            <w:noWrap/>
            <w:hideMark/>
          </w:tcPr>
          <w:p w14:paraId="079D98BA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1</w:t>
            </w:r>
          </w:p>
        </w:tc>
        <w:tc>
          <w:tcPr>
            <w:tcW w:w="1044" w:type="pct"/>
            <w:shd w:val="clear" w:color="auto" w:fill="auto"/>
            <w:noWrap/>
          </w:tcPr>
          <w:p w14:paraId="43F8D29D" w14:textId="77777777" w:rsidR="00AF3507" w:rsidRPr="00936D43" w:rsidRDefault="00AF3507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638" w:type="pct"/>
            <w:shd w:val="clear" w:color="auto" w:fill="auto"/>
            <w:noWrap/>
            <w:vAlign w:val="center"/>
          </w:tcPr>
          <w:p w14:paraId="3BB4AFF8" w14:textId="77777777" w:rsidR="00AF3507" w:rsidRPr="00936D43" w:rsidRDefault="00AF3507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10846C05" w14:textId="77777777" w:rsidTr="00063761">
        <w:trPr>
          <w:trHeight w:val="300"/>
        </w:trPr>
        <w:tc>
          <w:tcPr>
            <w:tcW w:w="318" w:type="pct"/>
            <w:shd w:val="clear" w:color="auto" w:fill="auto"/>
            <w:noWrap/>
            <w:hideMark/>
          </w:tcPr>
          <w:p w14:paraId="40AA3750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2</w:t>
            </w:r>
          </w:p>
        </w:tc>
        <w:tc>
          <w:tcPr>
            <w:tcW w:w="1044" w:type="pct"/>
            <w:shd w:val="clear" w:color="auto" w:fill="auto"/>
            <w:noWrap/>
          </w:tcPr>
          <w:p w14:paraId="5D18DFC3" w14:textId="77777777" w:rsidR="00AF3507" w:rsidRPr="00936D43" w:rsidRDefault="00AF3507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638" w:type="pct"/>
            <w:shd w:val="clear" w:color="auto" w:fill="auto"/>
            <w:noWrap/>
            <w:vAlign w:val="bottom"/>
          </w:tcPr>
          <w:p w14:paraId="1E4D24AB" w14:textId="77777777" w:rsidR="00AF3507" w:rsidRPr="00936D43" w:rsidRDefault="00AF3507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00CD1462" w14:textId="77777777" w:rsidTr="00063761">
        <w:trPr>
          <w:trHeight w:val="300"/>
        </w:trPr>
        <w:tc>
          <w:tcPr>
            <w:tcW w:w="318" w:type="pct"/>
            <w:shd w:val="clear" w:color="auto" w:fill="auto"/>
            <w:noWrap/>
            <w:hideMark/>
          </w:tcPr>
          <w:p w14:paraId="4330C2A0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3</w:t>
            </w:r>
          </w:p>
        </w:tc>
        <w:tc>
          <w:tcPr>
            <w:tcW w:w="1044" w:type="pct"/>
            <w:shd w:val="clear" w:color="auto" w:fill="auto"/>
            <w:noWrap/>
          </w:tcPr>
          <w:p w14:paraId="40A7408D" w14:textId="77777777" w:rsidR="00AF3507" w:rsidRPr="00936D43" w:rsidRDefault="00AF3507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638" w:type="pct"/>
            <w:shd w:val="clear" w:color="auto" w:fill="auto"/>
            <w:noWrap/>
            <w:vAlign w:val="bottom"/>
          </w:tcPr>
          <w:p w14:paraId="6B64458D" w14:textId="77777777" w:rsidR="00AF3507" w:rsidRPr="00936D43" w:rsidRDefault="00AF3507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39A3667D" w14:textId="77777777" w:rsidTr="00063761">
        <w:trPr>
          <w:trHeight w:val="300"/>
        </w:trPr>
        <w:tc>
          <w:tcPr>
            <w:tcW w:w="318" w:type="pct"/>
            <w:shd w:val="clear" w:color="auto" w:fill="auto"/>
            <w:noWrap/>
            <w:hideMark/>
          </w:tcPr>
          <w:p w14:paraId="5693A547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4</w:t>
            </w:r>
          </w:p>
        </w:tc>
        <w:tc>
          <w:tcPr>
            <w:tcW w:w="1044" w:type="pct"/>
            <w:shd w:val="clear" w:color="auto" w:fill="auto"/>
            <w:noWrap/>
          </w:tcPr>
          <w:p w14:paraId="79387F0A" w14:textId="77777777" w:rsidR="00AF3507" w:rsidRPr="00936D43" w:rsidRDefault="00AF3507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638" w:type="pct"/>
            <w:shd w:val="clear" w:color="auto" w:fill="auto"/>
            <w:noWrap/>
            <w:vAlign w:val="bottom"/>
          </w:tcPr>
          <w:p w14:paraId="076E9DAB" w14:textId="77777777" w:rsidR="00AF3507" w:rsidRPr="00936D43" w:rsidRDefault="00AF3507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0B838352" w14:textId="77777777" w:rsidTr="00063761">
        <w:trPr>
          <w:trHeight w:val="300"/>
        </w:trPr>
        <w:tc>
          <w:tcPr>
            <w:tcW w:w="318" w:type="pct"/>
            <w:shd w:val="clear" w:color="auto" w:fill="auto"/>
            <w:noWrap/>
            <w:hideMark/>
          </w:tcPr>
          <w:p w14:paraId="4C9F9A2F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5</w:t>
            </w:r>
          </w:p>
        </w:tc>
        <w:tc>
          <w:tcPr>
            <w:tcW w:w="1044" w:type="pct"/>
            <w:shd w:val="clear" w:color="auto" w:fill="auto"/>
            <w:noWrap/>
          </w:tcPr>
          <w:p w14:paraId="21EACF93" w14:textId="77777777" w:rsidR="00AF3507" w:rsidRPr="00936D43" w:rsidRDefault="00AF3507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638" w:type="pct"/>
            <w:shd w:val="clear" w:color="auto" w:fill="auto"/>
            <w:noWrap/>
            <w:vAlign w:val="bottom"/>
          </w:tcPr>
          <w:p w14:paraId="4829ED5A" w14:textId="77777777" w:rsidR="00AF3507" w:rsidRPr="00936D43" w:rsidRDefault="00AF3507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36D43" w:rsidRPr="00936D43" w14:paraId="4C0095F6" w14:textId="77777777" w:rsidTr="00063761">
        <w:trPr>
          <w:trHeight w:val="300"/>
        </w:trPr>
        <w:tc>
          <w:tcPr>
            <w:tcW w:w="318" w:type="pct"/>
            <w:shd w:val="clear" w:color="auto" w:fill="auto"/>
            <w:noWrap/>
            <w:hideMark/>
          </w:tcPr>
          <w:p w14:paraId="4F518A4C" w14:textId="77777777" w:rsidR="00AF3507" w:rsidRPr="00936D43" w:rsidRDefault="00AF3507" w:rsidP="009065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O"/>
              </w:rPr>
            </w:pPr>
            <w:r w:rsidRPr="00936D43">
              <w:rPr>
                <w:rFonts w:ascii="Arial" w:eastAsia="Times New Roman" w:hAnsi="Arial" w:cs="Arial"/>
                <w:lang w:eastAsia="es-CO"/>
              </w:rPr>
              <w:t>6</w:t>
            </w:r>
          </w:p>
        </w:tc>
        <w:tc>
          <w:tcPr>
            <w:tcW w:w="1044" w:type="pct"/>
            <w:shd w:val="clear" w:color="auto" w:fill="auto"/>
            <w:noWrap/>
          </w:tcPr>
          <w:p w14:paraId="06337794" w14:textId="77777777" w:rsidR="00AF3507" w:rsidRPr="00936D43" w:rsidRDefault="00AF3507" w:rsidP="000C7882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3638" w:type="pct"/>
            <w:shd w:val="clear" w:color="auto" w:fill="auto"/>
            <w:noWrap/>
            <w:vAlign w:val="bottom"/>
          </w:tcPr>
          <w:p w14:paraId="7F7F26CD" w14:textId="77777777" w:rsidR="00AF3507" w:rsidRPr="00936D43" w:rsidRDefault="00AF3507" w:rsidP="000C788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p w14:paraId="4D85D236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21DE4546" w14:textId="77777777" w:rsidR="00A457CE" w:rsidRPr="00936D43" w:rsidRDefault="00063761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 xml:space="preserve">El porcentaje de distribución de Negocios Verdes verificados para la región se evidencia en el </w:t>
      </w:r>
      <w:r w:rsidR="00906528" w:rsidRPr="00936D43">
        <w:rPr>
          <w:rFonts w:ascii="Arial" w:eastAsia="Arial Narrow" w:hAnsi="Arial" w:cs="Arial"/>
          <w:bCs/>
        </w:rPr>
        <w:fldChar w:fldCharType="begin"/>
      </w:r>
      <w:r w:rsidR="00906528" w:rsidRPr="00936D43">
        <w:rPr>
          <w:rFonts w:ascii="Arial" w:eastAsia="Arial Narrow" w:hAnsi="Arial" w:cs="Arial"/>
          <w:bCs/>
        </w:rPr>
        <w:instrText xml:space="preserve"> REF _Ref536175207 \h  \* MERGEFORMAT </w:instrText>
      </w:r>
      <w:r w:rsidR="00906528" w:rsidRPr="00936D43">
        <w:rPr>
          <w:rFonts w:ascii="Arial" w:eastAsia="Arial Narrow" w:hAnsi="Arial" w:cs="Arial"/>
          <w:bCs/>
        </w:rPr>
      </w:r>
      <w:r w:rsidR="00906528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Gráfico </w:t>
      </w:r>
      <w:r w:rsidR="0097460E" w:rsidRPr="00936D43">
        <w:rPr>
          <w:rFonts w:ascii="Arial" w:hAnsi="Arial" w:cs="Arial"/>
          <w:noProof/>
        </w:rPr>
        <w:t>2</w:t>
      </w:r>
      <w:r w:rsidR="00906528" w:rsidRPr="00936D43">
        <w:rPr>
          <w:rFonts w:ascii="Arial" w:eastAsia="Arial Narrow" w:hAnsi="Arial" w:cs="Arial"/>
          <w:bCs/>
        </w:rPr>
        <w:fldChar w:fldCharType="end"/>
      </w:r>
      <w:r w:rsidR="00206069" w:rsidRPr="00936D43">
        <w:rPr>
          <w:rFonts w:ascii="Arial" w:eastAsia="Arial Narrow" w:hAnsi="Arial" w:cs="Arial"/>
          <w:bCs/>
        </w:rPr>
        <w:t xml:space="preserve">. La distribución por departamentos en </w:t>
      </w:r>
      <w:r w:rsidRPr="00936D43">
        <w:rPr>
          <w:rFonts w:ascii="Arial" w:eastAsia="Arial Narrow" w:hAnsi="Arial" w:cs="Arial"/>
          <w:bCs/>
        </w:rPr>
        <w:t>el</w:t>
      </w:r>
      <w:r w:rsidR="00206069" w:rsidRPr="00936D43">
        <w:rPr>
          <w:rFonts w:ascii="Arial" w:eastAsia="Arial Narrow" w:hAnsi="Arial" w:cs="Arial"/>
          <w:bCs/>
        </w:rPr>
        <w:t xml:space="preserve"> </w:t>
      </w:r>
      <w:r w:rsidR="00906528" w:rsidRPr="00936D43">
        <w:rPr>
          <w:rFonts w:ascii="Arial" w:eastAsia="Arial Narrow" w:hAnsi="Arial" w:cs="Arial"/>
          <w:bCs/>
        </w:rPr>
        <w:fldChar w:fldCharType="begin"/>
      </w:r>
      <w:r w:rsidR="00906528" w:rsidRPr="00936D43">
        <w:rPr>
          <w:rFonts w:ascii="Arial" w:eastAsia="Arial Narrow" w:hAnsi="Arial" w:cs="Arial"/>
          <w:bCs/>
        </w:rPr>
        <w:instrText xml:space="preserve"> REF _Ref536175224 \h  \* MERGEFORMAT </w:instrText>
      </w:r>
      <w:r w:rsidR="00906528" w:rsidRPr="00936D43">
        <w:rPr>
          <w:rFonts w:ascii="Arial" w:eastAsia="Arial Narrow" w:hAnsi="Arial" w:cs="Arial"/>
          <w:bCs/>
        </w:rPr>
      </w:r>
      <w:r w:rsidR="00906528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Gráfico </w:t>
      </w:r>
      <w:r w:rsidR="0097460E" w:rsidRPr="00936D43">
        <w:rPr>
          <w:rFonts w:ascii="Arial" w:hAnsi="Arial" w:cs="Arial"/>
          <w:noProof/>
        </w:rPr>
        <w:t>3</w:t>
      </w:r>
      <w:r w:rsidR="00906528" w:rsidRPr="00936D43">
        <w:rPr>
          <w:rFonts w:ascii="Arial" w:eastAsia="Arial Narrow" w:hAnsi="Arial" w:cs="Arial"/>
          <w:bCs/>
        </w:rPr>
        <w:fldChar w:fldCharType="end"/>
      </w:r>
      <w:r w:rsidR="00311807" w:rsidRPr="00936D43">
        <w:rPr>
          <w:rFonts w:ascii="Arial" w:eastAsia="Arial Narrow" w:hAnsi="Arial" w:cs="Arial"/>
          <w:bCs/>
        </w:rPr>
        <w:t xml:space="preserve">, y en </w:t>
      </w:r>
      <w:r w:rsidRPr="00936D43">
        <w:rPr>
          <w:rFonts w:ascii="Arial" w:eastAsia="Arial Narrow" w:hAnsi="Arial" w:cs="Arial"/>
          <w:bCs/>
        </w:rPr>
        <w:t>e</w:t>
      </w:r>
      <w:r w:rsidR="00311807" w:rsidRPr="00936D43">
        <w:rPr>
          <w:rFonts w:ascii="Arial" w:eastAsia="Arial Narrow" w:hAnsi="Arial" w:cs="Arial"/>
          <w:bCs/>
        </w:rPr>
        <w:t xml:space="preserve">l </w:t>
      </w:r>
      <w:r w:rsidR="00906528" w:rsidRPr="00936D43">
        <w:rPr>
          <w:rFonts w:ascii="Arial" w:eastAsia="Arial Narrow" w:hAnsi="Arial" w:cs="Arial"/>
          <w:bCs/>
        </w:rPr>
        <w:fldChar w:fldCharType="begin"/>
      </w:r>
      <w:r w:rsidR="00906528" w:rsidRPr="00936D43">
        <w:rPr>
          <w:rFonts w:ascii="Arial" w:eastAsia="Arial Narrow" w:hAnsi="Arial" w:cs="Arial"/>
          <w:bCs/>
        </w:rPr>
        <w:instrText xml:space="preserve"> REF _Ref536175234 \h  \* MERGEFORMAT </w:instrText>
      </w:r>
      <w:r w:rsidR="00906528" w:rsidRPr="00936D43">
        <w:rPr>
          <w:rFonts w:ascii="Arial" w:eastAsia="Arial Narrow" w:hAnsi="Arial" w:cs="Arial"/>
          <w:bCs/>
        </w:rPr>
      </w:r>
      <w:r w:rsidR="00906528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Gráfico </w:t>
      </w:r>
      <w:r w:rsidR="0097460E" w:rsidRPr="00936D43">
        <w:rPr>
          <w:rFonts w:ascii="Arial" w:hAnsi="Arial" w:cs="Arial"/>
          <w:noProof/>
        </w:rPr>
        <w:t>4</w:t>
      </w:r>
      <w:r w:rsidR="00906528" w:rsidRPr="00936D43">
        <w:rPr>
          <w:rFonts w:ascii="Arial" w:eastAsia="Arial Narrow" w:hAnsi="Arial" w:cs="Arial"/>
          <w:bCs/>
        </w:rPr>
        <w:fldChar w:fldCharType="end"/>
      </w:r>
      <w:r w:rsidR="00311807" w:rsidRPr="00936D43">
        <w:rPr>
          <w:rFonts w:ascii="Arial" w:eastAsia="Arial Narrow" w:hAnsi="Arial" w:cs="Arial"/>
          <w:bCs/>
        </w:rPr>
        <w:t xml:space="preserve"> se presenta la distribución por AA.</w:t>
      </w:r>
    </w:p>
    <w:p w14:paraId="6714583B" w14:textId="77777777" w:rsidR="00906528" w:rsidRPr="00936D43" w:rsidRDefault="00906528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289CC6B" w14:textId="77777777" w:rsidR="00A457CE" w:rsidRPr="00936D43" w:rsidRDefault="008559B5" w:rsidP="00855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Cs/>
        </w:rPr>
      </w:pPr>
      <w:r w:rsidRPr="00936D43">
        <w:rPr>
          <w:rFonts w:ascii="Arial" w:hAnsi="Arial" w:cs="Arial"/>
          <w:noProof/>
          <w:lang w:eastAsia="es-CO"/>
        </w:rPr>
        <w:drawing>
          <wp:inline distT="0" distB="0" distL="0" distR="0" wp14:anchorId="788F536E" wp14:editId="2D809AC6">
            <wp:extent cx="5040000" cy="3240000"/>
            <wp:effectExtent l="0" t="0" r="8255" b="1778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B73D773" w14:textId="77777777" w:rsidR="00A457CE" w:rsidRPr="00936D43" w:rsidRDefault="00A457CE" w:rsidP="00A457CE">
      <w:pPr>
        <w:pStyle w:val="Descripcin"/>
        <w:keepNext/>
        <w:spacing w:after="0" w:line="240" w:lineRule="auto"/>
        <w:jc w:val="both"/>
        <w:rPr>
          <w:rFonts w:ascii="Arial" w:hAnsi="Arial" w:cs="Arial"/>
        </w:rPr>
      </w:pPr>
      <w:bookmarkStart w:id="21" w:name="_Ref536175207"/>
      <w:bookmarkStart w:id="22" w:name="_Toc536440346"/>
      <w:bookmarkStart w:id="23" w:name="_Toc25827546"/>
      <w:r w:rsidRPr="00936D43">
        <w:rPr>
          <w:rFonts w:ascii="Arial" w:hAnsi="Arial" w:cs="Arial"/>
        </w:rPr>
        <w:t xml:space="preserve">Gráfico </w:t>
      </w:r>
      <w:r w:rsidRPr="00936D43">
        <w:rPr>
          <w:rFonts w:ascii="Arial" w:hAnsi="Arial" w:cs="Arial"/>
        </w:rPr>
        <w:fldChar w:fldCharType="begin"/>
      </w:r>
      <w:r w:rsidRPr="00936D43">
        <w:rPr>
          <w:rFonts w:ascii="Arial" w:hAnsi="Arial" w:cs="Arial"/>
        </w:rPr>
        <w:instrText xml:space="preserve"> SEQ Gráfico \* ARABIC </w:instrText>
      </w:r>
      <w:r w:rsidRPr="00936D43">
        <w:rPr>
          <w:rFonts w:ascii="Arial" w:hAnsi="Arial" w:cs="Arial"/>
        </w:rPr>
        <w:fldChar w:fldCharType="separate"/>
      </w:r>
      <w:r w:rsidR="0097460E" w:rsidRPr="00936D43">
        <w:rPr>
          <w:rFonts w:ascii="Arial" w:hAnsi="Arial" w:cs="Arial"/>
          <w:noProof/>
        </w:rPr>
        <w:t>2</w:t>
      </w:r>
      <w:r w:rsidRPr="00936D43">
        <w:rPr>
          <w:rFonts w:ascii="Arial" w:hAnsi="Arial" w:cs="Arial"/>
        </w:rPr>
        <w:fldChar w:fldCharType="end"/>
      </w:r>
      <w:bookmarkEnd w:id="21"/>
      <w:r w:rsidRPr="00936D43">
        <w:rPr>
          <w:rFonts w:ascii="Arial" w:hAnsi="Arial" w:cs="Arial"/>
        </w:rPr>
        <w:t>.</w:t>
      </w:r>
      <w:r w:rsidRPr="00936D43">
        <w:rPr>
          <w:rFonts w:ascii="Arial" w:hAnsi="Arial" w:cs="Arial"/>
        </w:rPr>
        <w:tab/>
        <w:t>Porcentaje de distribución de Negocios Verdes verificados por región</w:t>
      </w:r>
      <w:bookmarkEnd w:id="22"/>
      <w:bookmarkEnd w:id="23"/>
      <w:r w:rsidRPr="00936D43">
        <w:rPr>
          <w:rFonts w:ascii="Arial" w:hAnsi="Arial" w:cs="Arial"/>
        </w:rPr>
        <w:t xml:space="preserve"> </w:t>
      </w:r>
    </w:p>
    <w:p w14:paraId="361D218F" w14:textId="77777777" w:rsidR="00A457CE" w:rsidRPr="00936D43" w:rsidRDefault="00A457CE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69D2911" w14:textId="77777777" w:rsidR="00F54D1B" w:rsidRPr="00936D43" w:rsidRDefault="00F54D1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263D3AE8" w14:textId="77777777" w:rsidR="00206069" w:rsidRPr="00936D43" w:rsidRDefault="008559B5" w:rsidP="0020606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36D43">
        <w:rPr>
          <w:rFonts w:ascii="Arial" w:hAnsi="Arial" w:cs="Arial"/>
          <w:noProof/>
          <w:sz w:val="20"/>
          <w:szCs w:val="20"/>
          <w:lang w:eastAsia="es-CO"/>
        </w:rPr>
        <w:lastRenderedPageBreak/>
        <w:drawing>
          <wp:inline distT="0" distB="0" distL="0" distR="0" wp14:anchorId="39BE627D" wp14:editId="57D536F7">
            <wp:extent cx="5040000" cy="3240000"/>
            <wp:effectExtent l="0" t="0" r="8255" b="1778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609A5EF" w14:textId="77777777" w:rsidR="00206069" w:rsidRPr="00936D43" w:rsidRDefault="00206069" w:rsidP="00206069">
      <w:pPr>
        <w:pStyle w:val="Descripcin"/>
        <w:rPr>
          <w:rFonts w:ascii="Arial" w:eastAsia="Arial Narrow" w:hAnsi="Arial" w:cs="Arial"/>
          <w:bCs w:val="0"/>
        </w:rPr>
      </w:pPr>
      <w:bookmarkStart w:id="24" w:name="_Ref536175224"/>
      <w:bookmarkStart w:id="25" w:name="_Toc536440347"/>
      <w:bookmarkStart w:id="26" w:name="_Toc25827547"/>
      <w:r w:rsidRPr="00936D43">
        <w:rPr>
          <w:rFonts w:ascii="Arial" w:hAnsi="Arial" w:cs="Arial"/>
        </w:rPr>
        <w:t xml:space="preserve">Gráfico </w:t>
      </w:r>
      <w:r w:rsidRPr="00936D43">
        <w:rPr>
          <w:rFonts w:ascii="Arial" w:hAnsi="Arial" w:cs="Arial"/>
        </w:rPr>
        <w:fldChar w:fldCharType="begin"/>
      </w:r>
      <w:r w:rsidRPr="00936D43">
        <w:rPr>
          <w:rFonts w:ascii="Arial" w:hAnsi="Arial" w:cs="Arial"/>
        </w:rPr>
        <w:instrText xml:space="preserve"> SEQ Gráfico \* ARABIC </w:instrText>
      </w:r>
      <w:r w:rsidRPr="00936D43">
        <w:rPr>
          <w:rFonts w:ascii="Arial" w:hAnsi="Arial" w:cs="Arial"/>
        </w:rPr>
        <w:fldChar w:fldCharType="separate"/>
      </w:r>
      <w:r w:rsidR="0097460E" w:rsidRPr="00936D43">
        <w:rPr>
          <w:rFonts w:ascii="Arial" w:hAnsi="Arial" w:cs="Arial"/>
          <w:noProof/>
        </w:rPr>
        <w:t>3</w:t>
      </w:r>
      <w:r w:rsidRPr="00936D43">
        <w:rPr>
          <w:rFonts w:ascii="Arial" w:hAnsi="Arial" w:cs="Arial"/>
        </w:rPr>
        <w:fldChar w:fldCharType="end"/>
      </w:r>
      <w:bookmarkEnd w:id="24"/>
      <w:r w:rsidRPr="00936D43">
        <w:rPr>
          <w:rFonts w:ascii="Arial" w:hAnsi="Arial" w:cs="Arial"/>
        </w:rPr>
        <w:t>.</w:t>
      </w:r>
      <w:r w:rsidRPr="00936D43">
        <w:rPr>
          <w:rFonts w:ascii="Arial" w:hAnsi="Arial" w:cs="Arial"/>
        </w:rPr>
        <w:tab/>
        <w:t>Distribución de Negocios Verdes verificados por departamento</w:t>
      </w:r>
      <w:bookmarkEnd w:id="25"/>
      <w:bookmarkEnd w:id="26"/>
    </w:p>
    <w:p w14:paraId="0B2F7887" w14:textId="77777777" w:rsidR="00625026" w:rsidRDefault="00625026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372F7716" w14:textId="77777777" w:rsidR="00625026" w:rsidRDefault="00625026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32F848A1" w14:textId="77777777" w:rsidR="00206069" w:rsidRPr="00936D43" w:rsidRDefault="008F374F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>.</w:t>
      </w:r>
    </w:p>
    <w:p w14:paraId="7A0726D2" w14:textId="77777777" w:rsidR="003446FA" w:rsidRPr="00936D43" w:rsidRDefault="003446FA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7F693A6D" w14:textId="77777777" w:rsidR="00311807" w:rsidRPr="00936D43" w:rsidRDefault="008559B5" w:rsidP="0031180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</w:rPr>
      </w:pPr>
      <w:r w:rsidRPr="00936D43">
        <w:rPr>
          <w:rFonts w:ascii="Arial" w:hAnsi="Arial" w:cs="Arial"/>
          <w:noProof/>
          <w:lang w:eastAsia="es-CO"/>
        </w:rPr>
        <w:drawing>
          <wp:inline distT="0" distB="0" distL="0" distR="0" wp14:anchorId="29AA8E9A" wp14:editId="0F2D80DE">
            <wp:extent cx="5040000" cy="3240000"/>
            <wp:effectExtent l="0" t="0" r="8255" b="1778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2F3566C" w14:textId="77777777" w:rsidR="00311807" w:rsidRPr="00936D43" w:rsidRDefault="00311807" w:rsidP="00311807">
      <w:pPr>
        <w:pStyle w:val="Descripcin"/>
        <w:rPr>
          <w:rFonts w:ascii="Arial" w:eastAsia="Arial Narrow" w:hAnsi="Arial" w:cs="Arial"/>
          <w:bCs w:val="0"/>
        </w:rPr>
      </w:pPr>
      <w:bookmarkStart w:id="27" w:name="_Ref536175234"/>
      <w:bookmarkStart w:id="28" w:name="_Toc536440348"/>
      <w:bookmarkStart w:id="29" w:name="_Toc25827548"/>
      <w:r w:rsidRPr="00936D43">
        <w:rPr>
          <w:rFonts w:ascii="Arial" w:hAnsi="Arial" w:cs="Arial"/>
        </w:rPr>
        <w:t xml:space="preserve">Gráfico </w:t>
      </w:r>
      <w:r w:rsidRPr="00936D43">
        <w:rPr>
          <w:rFonts w:ascii="Arial" w:hAnsi="Arial" w:cs="Arial"/>
        </w:rPr>
        <w:fldChar w:fldCharType="begin"/>
      </w:r>
      <w:r w:rsidRPr="00936D43">
        <w:rPr>
          <w:rFonts w:ascii="Arial" w:hAnsi="Arial" w:cs="Arial"/>
        </w:rPr>
        <w:instrText xml:space="preserve"> SEQ Gráfico \* ARABIC </w:instrText>
      </w:r>
      <w:r w:rsidRPr="00936D43">
        <w:rPr>
          <w:rFonts w:ascii="Arial" w:hAnsi="Arial" w:cs="Arial"/>
        </w:rPr>
        <w:fldChar w:fldCharType="separate"/>
      </w:r>
      <w:r w:rsidR="0097460E" w:rsidRPr="00936D43">
        <w:rPr>
          <w:rFonts w:ascii="Arial" w:hAnsi="Arial" w:cs="Arial"/>
          <w:noProof/>
        </w:rPr>
        <w:t>4</w:t>
      </w:r>
      <w:r w:rsidRPr="00936D43">
        <w:rPr>
          <w:rFonts w:ascii="Arial" w:hAnsi="Arial" w:cs="Arial"/>
        </w:rPr>
        <w:fldChar w:fldCharType="end"/>
      </w:r>
      <w:bookmarkEnd w:id="27"/>
      <w:r w:rsidRPr="00936D43">
        <w:rPr>
          <w:rFonts w:ascii="Arial" w:hAnsi="Arial" w:cs="Arial"/>
        </w:rPr>
        <w:t>.</w:t>
      </w:r>
      <w:r w:rsidRPr="00936D43">
        <w:rPr>
          <w:rFonts w:ascii="Arial" w:hAnsi="Arial" w:cs="Arial"/>
        </w:rPr>
        <w:tab/>
        <w:t>Distribución de Negocios Verdes verificados por AA</w:t>
      </w:r>
      <w:bookmarkEnd w:id="28"/>
      <w:bookmarkEnd w:id="29"/>
    </w:p>
    <w:p w14:paraId="4C471339" w14:textId="77777777" w:rsidR="008559B5" w:rsidRPr="00936D43" w:rsidRDefault="008559B5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5DB94F12" w14:textId="77777777" w:rsidR="00833A6E" w:rsidRPr="00936D43" w:rsidRDefault="00936D43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>La distribución de Negocios Verdes por Categoría se evidencia en el</w:t>
      </w:r>
      <w:r w:rsidR="00833A6E" w:rsidRPr="00936D43">
        <w:rPr>
          <w:rFonts w:ascii="Arial" w:eastAsia="Arial Narrow" w:hAnsi="Arial" w:cs="Arial"/>
          <w:bCs/>
        </w:rPr>
        <w:t xml:space="preserve"> </w:t>
      </w:r>
      <w:r w:rsidR="00C57FB2" w:rsidRPr="00936D43">
        <w:rPr>
          <w:rFonts w:ascii="Arial" w:eastAsia="Arial Narrow" w:hAnsi="Arial" w:cs="Arial"/>
          <w:bCs/>
        </w:rPr>
        <w:fldChar w:fldCharType="begin"/>
      </w:r>
      <w:r w:rsidR="00C57FB2" w:rsidRPr="00936D43">
        <w:rPr>
          <w:rFonts w:ascii="Arial" w:eastAsia="Arial Narrow" w:hAnsi="Arial" w:cs="Arial"/>
          <w:bCs/>
        </w:rPr>
        <w:instrText xml:space="preserve"> REF _Ref536175453 \h  \* MERGEFORMAT </w:instrText>
      </w:r>
      <w:r w:rsidR="00C57FB2" w:rsidRPr="00936D43">
        <w:rPr>
          <w:rFonts w:ascii="Arial" w:eastAsia="Arial Narrow" w:hAnsi="Arial" w:cs="Arial"/>
          <w:bCs/>
        </w:rPr>
      </w:r>
      <w:r w:rsidR="00C57FB2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Gráfico </w:t>
      </w:r>
      <w:r w:rsidR="0097460E" w:rsidRPr="00936D43">
        <w:rPr>
          <w:rFonts w:ascii="Arial" w:hAnsi="Arial" w:cs="Arial"/>
          <w:noProof/>
        </w:rPr>
        <w:t>5</w:t>
      </w:r>
      <w:r w:rsidR="00C57FB2" w:rsidRPr="00936D43">
        <w:rPr>
          <w:rFonts w:ascii="Arial" w:eastAsia="Arial Narrow" w:hAnsi="Arial" w:cs="Arial"/>
          <w:bCs/>
        </w:rPr>
        <w:fldChar w:fldCharType="end"/>
      </w:r>
    </w:p>
    <w:p w14:paraId="291B3C75" w14:textId="77777777" w:rsidR="00936D43" w:rsidRPr="00936D43" w:rsidRDefault="00936D43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4EB22F5" w14:textId="77777777" w:rsidR="00833A6E" w:rsidRPr="00936D43" w:rsidRDefault="00BC16B4" w:rsidP="00ED623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</w:rPr>
      </w:pPr>
      <w:r w:rsidRPr="00936D43">
        <w:rPr>
          <w:rFonts w:ascii="Arial" w:hAnsi="Arial" w:cs="Arial"/>
          <w:noProof/>
          <w:lang w:eastAsia="es-CO"/>
        </w:rPr>
        <w:drawing>
          <wp:inline distT="0" distB="0" distL="0" distR="0" wp14:anchorId="5FB56CBC" wp14:editId="4E1948F4">
            <wp:extent cx="5029200" cy="2647950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BA8CB4D" w14:textId="77777777" w:rsidR="00833A6E" w:rsidRPr="00936D43" w:rsidRDefault="00833A6E" w:rsidP="00833A6E">
      <w:pPr>
        <w:pStyle w:val="Descripcin"/>
        <w:jc w:val="both"/>
        <w:rPr>
          <w:rFonts w:ascii="Arial" w:eastAsia="Arial Narrow" w:hAnsi="Arial" w:cs="Arial"/>
          <w:bCs w:val="0"/>
        </w:rPr>
      </w:pPr>
      <w:bookmarkStart w:id="30" w:name="_Ref536175453"/>
      <w:bookmarkStart w:id="31" w:name="_Toc25827549"/>
      <w:bookmarkStart w:id="32" w:name="_Toc536440349"/>
      <w:r w:rsidRPr="00936D43">
        <w:rPr>
          <w:rFonts w:ascii="Arial" w:hAnsi="Arial" w:cs="Arial"/>
        </w:rPr>
        <w:t xml:space="preserve">Gráfico </w:t>
      </w:r>
      <w:r w:rsidRPr="00936D43">
        <w:rPr>
          <w:rFonts w:ascii="Arial" w:hAnsi="Arial" w:cs="Arial"/>
        </w:rPr>
        <w:fldChar w:fldCharType="begin"/>
      </w:r>
      <w:r w:rsidRPr="00936D43">
        <w:rPr>
          <w:rFonts w:ascii="Arial" w:hAnsi="Arial" w:cs="Arial"/>
        </w:rPr>
        <w:instrText xml:space="preserve"> SEQ Gráfico \* ARABIC </w:instrText>
      </w:r>
      <w:r w:rsidRPr="00936D43">
        <w:rPr>
          <w:rFonts w:ascii="Arial" w:hAnsi="Arial" w:cs="Arial"/>
        </w:rPr>
        <w:fldChar w:fldCharType="separate"/>
      </w:r>
      <w:r w:rsidR="0097460E" w:rsidRPr="00936D43">
        <w:rPr>
          <w:rFonts w:ascii="Arial" w:hAnsi="Arial" w:cs="Arial"/>
          <w:noProof/>
        </w:rPr>
        <w:t>5</w:t>
      </w:r>
      <w:r w:rsidRPr="00936D43">
        <w:rPr>
          <w:rFonts w:ascii="Arial" w:hAnsi="Arial" w:cs="Arial"/>
        </w:rPr>
        <w:fldChar w:fldCharType="end"/>
      </w:r>
      <w:bookmarkEnd w:id="30"/>
      <w:r w:rsidRPr="00936D43">
        <w:rPr>
          <w:rFonts w:ascii="Arial" w:hAnsi="Arial" w:cs="Arial"/>
        </w:rPr>
        <w:t>.</w:t>
      </w:r>
      <w:r w:rsidRPr="00936D43">
        <w:rPr>
          <w:rFonts w:ascii="Arial" w:hAnsi="Arial" w:cs="Arial"/>
        </w:rPr>
        <w:tab/>
        <w:t>Distribución de Negocios Verdes por Categoría</w:t>
      </w:r>
      <w:bookmarkEnd w:id="31"/>
      <w:r w:rsidRPr="00936D43">
        <w:rPr>
          <w:rFonts w:ascii="Arial" w:hAnsi="Arial" w:cs="Arial"/>
        </w:rPr>
        <w:t xml:space="preserve"> </w:t>
      </w:r>
      <w:bookmarkEnd w:id="32"/>
    </w:p>
    <w:p w14:paraId="358C0896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5832447F" w14:textId="77777777" w:rsidR="00ED6236" w:rsidRPr="00936D43" w:rsidRDefault="00ED6236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B7AAC75" w14:textId="77777777" w:rsidR="007731FB" w:rsidRPr="00936D43" w:rsidRDefault="007731FB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4C36C2B2" w14:textId="77777777" w:rsidR="004772C9" w:rsidRPr="00936D43" w:rsidRDefault="00936D43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 xml:space="preserve">El </w:t>
      </w:r>
      <w:r w:rsidR="004772C9" w:rsidRPr="00936D43">
        <w:rPr>
          <w:rFonts w:ascii="Arial" w:eastAsia="Arial Narrow" w:hAnsi="Arial" w:cs="Arial"/>
          <w:bCs/>
        </w:rPr>
        <w:t xml:space="preserve">nivel de cumplimiento de los criterios </w:t>
      </w:r>
      <w:r w:rsidRPr="00936D43">
        <w:rPr>
          <w:rFonts w:ascii="Arial" w:eastAsia="Arial Narrow" w:hAnsi="Arial" w:cs="Arial"/>
          <w:bCs/>
        </w:rPr>
        <w:t>se evidencia en el</w:t>
      </w:r>
      <w:r w:rsidR="004772C9" w:rsidRPr="00936D43">
        <w:rPr>
          <w:rFonts w:ascii="Arial" w:eastAsia="Arial Narrow" w:hAnsi="Arial" w:cs="Arial"/>
          <w:bCs/>
        </w:rPr>
        <w:t xml:space="preserve"> </w:t>
      </w:r>
      <w:r w:rsidR="00A015B3" w:rsidRPr="00936D43">
        <w:rPr>
          <w:rFonts w:ascii="Arial" w:eastAsia="Arial Narrow" w:hAnsi="Arial" w:cs="Arial"/>
          <w:bCs/>
        </w:rPr>
        <w:fldChar w:fldCharType="begin"/>
      </w:r>
      <w:r w:rsidR="00A015B3" w:rsidRPr="00936D43">
        <w:rPr>
          <w:rFonts w:ascii="Arial" w:eastAsia="Arial Narrow" w:hAnsi="Arial" w:cs="Arial"/>
          <w:bCs/>
        </w:rPr>
        <w:instrText xml:space="preserve"> REF _Ref536175737 \h </w:instrText>
      </w:r>
      <w:r w:rsidRPr="00936D43">
        <w:rPr>
          <w:rFonts w:ascii="Arial" w:eastAsia="Arial Narrow" w:hAnsi="Arial" w:cs="Arial"/>
          <w:bCs/>
        </w:rPr>
        <w:instrText xml:space="preserve"> \* MERGEFORMAT </w:instrText>
      </w:r>
      <w:r w:rsidR="00A015B3" w:rsidRPr="00936D43">
        <w:rPr>
          <w:rFonts w:ascii="Arial" w:eastAsia="Arial Narrow" w:hAnsi="Arial" w:cs="Arial"/>
          <w:bCs/>
        </w:rPr>
      </w:r>
      <w:r w:rsidR="00A015B3" w:rsidRPr="00936D43">
        <w:rPr>
          <w:rFonts w:ascii="Arial" w:eastAsia="Arial Narrow" w:hAnsi="Arial" w:cs="Arial"/>
          <w:bCs/>
        </w:rPr>
        <w:fldChar w:fldCharType="separate"/>
      </w:r>
      <w:r w:rsidR="0097460E" w:rsidRPr="00936D43">
        <w:rPr>
          <w:rFonts w:ascii="Arial" w:hAnsi="Arial" w:cs="Arial"/>
        </w:rPr>
        <w:t xml:space="preserve">Gráfico </w:t>
      </w:r>
      <w:r w:rsidRPr="00936D43">
        <w:rPr>
          <w:rFonts w:ascii="Arial" w:hAnsi="Arial" w:cs="Arial"/>
          <w:noProof/>
        </w:rPr>
        <w:t>6</w:t>
      </w:r>
      <w:r w:rsidR="00A015B3" w:rsidRPr="00936D43">
        <w:rPr>
          <w:rFonts w:ascii="Arial" w:eastAsia="Arial Narrow" w:hAnsi="Arial" w:cs="Arial"/>
          <w:bCs/>
        </w:rPr>
        <w:fldChar w:fldCharType="end"/>
      </w:r>
      <w:r w:rsidR="004772C9" w:rsidRPr="00936D43">
        <w:rPr>
          <w:rFonts w:ascii="Arial" w:eastAsia="Arial Narrow" w:hAnsi="Arial" w:cs="Arial"/>
          <w:bCs/>
        </w:rPr>
        <w:t>.</w:t>
      </w:r>
    </w:p>
    <w:p w14:paraId="6BD7F75C" w14:textId="77777777" w:rsidR="004772C9" w:rsidRPr="00936D43" w:rsidRDefault="004772C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57397650" w14:textId="77777777" w:rsidR="004772C9" w:rsidRPr="00936D43" w:rsidRDefault="00CF30F6" w:rsidP="004772C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hAnsi="Arial" w:cs="Arial"/>
        </w:rPr>
      </w:pPr>
      <w:r w:rsidRPr="00936D43">
        <w:rPr>
          <w:rFonts w:ascii="Arial" w:hAnsi="Arial" w:cs="Arial"/>
          <w:noProof/>
          <w:lang w:eastAsia="es-CO"/>
        </w:rPr>
        <w:drawing>
          <wp:inline distT="0" distB="0" distL="0" distR="0" wp14:anchorId="3B109E9E" wp14:editId="07A1F569">
            <wp:extent cx="4448175" cy="2686050"/>
            <wp:effectExtent l="38100" t="0" r="9525" b="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27CB87F" w14:textId="77777777" w:rsidR="004772C9" w:rsidRPr="00936D43" w:rsidRDefault="004772C9" w:rsidP="00C57FB2">
      <w:pPr>
        <w:pStyle w:val="Descripcin"/>
        <w:rPr>
          <w:rFonts w:ascii="Arial" w:eastAsia="Arial Narrow" w:hAnsi="Arial" w:cs="Arial"/>
          <w:bCs w:val="0"/>
        </w:rPr>
      </w:pPr>
      <w:bookmarkStart w:id="33" w:name="_Ref536175737"/>
      <w:bookmarkStart w:id="34" w:name="_Toc536440352"/>
      <w:bookmarkStart w:id="35" w:name="_Toc25827550"/>
      <w:r w:rsidRPr="00936D43">
        <w:rPr>
          <w:rFonts w:ascii="Arial" w:hAnsi="Arial" w:cs="Arial"/>
        </w:rPr>
        <w:t xml:space="preserve">Gráfico </w:t>
      </w:r>
      <w:r w:rsidRPr="00936D43">
        <w:rPr>
          <w:rFonts w:ascii="Arial" w:hAnsi="Arial" w:cs="Arial"/>
        </w:rPr>
        <w:fldChar w:fldCharType="begin"/>
      </w:r>
      <w:r w:rsidRPr="00936D43">
        <w:rPr>
          <w:rFonts w:ascii="Arial" w:hAnsi="Arial" w:cs="Arial"/>
        </w:rPr>
        <w:instrText xml:space="preserve"> SEQ Gráfico \* ARABIC </w:instrText>
      </w:r>
      <w:r w:rsidRPr="00936D43">
        <w:rPr>
          <w:rFonts w:ascii="Arial" w:hAnsi="Arial" w:cs="Arial"/>
        </w:rPr>
        <w:fldChar w:fldCharType="separate"/>
      </w:r>
      <w:r w:rsidR="00936D43" w:rsidRPr="00936D43">
        <w:rPr>
          <w:rFonts w:ascii="Arial" w:hAnsi="Arial" w:cs="Arial"/>
          <w:noProof/>
        </w:rPr>
        <w:t>6</w:t>
      </w:r>
      <w:r w:rsidRPr="00936D43">
        <w:rPr>
          <w:rFonts w:ascii="Arial" w:hAnsi="Arial" w:cs="Arial"/>
        </w:rPr>
        <w:fldChar w:fldCharType="end"/>
      </w:r>
      <w:bookmarkEnd w:id="33"/>
      <w:r w:rsidR="00C57FB2" w:rsidRPr="00936D43">
        <w:rPr>
          <w:rFonts w:ascii="Arial" w:hAnsi="Arial" w:cs="Arial"/>
        </w:rPr>
        <w:t>.</w:t>
      </w:r>
      <w:r w:rsidR="00C57FB2" w:rsidRPr="00936D43">
        <w:rPr>
          <w:rFonts w:ascii="Arial" w:hAnsi="Arial" w:cs="Arial"/>
        </w:rPr>
        <w:tab/>
        <w:t>Distribución de Negocios Verdes verificados por nivel de cumplimiento</w:t>
      </w:r>
      <w:bookmarkEnd w:id="34"/>
      <w:bookmarkEnd w:id="35"/>
    </w:p>
    <w:p w14:paraId="15BECD63" w14:textId="77777777" w:rsidR="004772C9" w:rsidRPr="00936D43" w:rsidRDefault="00936D43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  <w:r w:rsidRPr="00936D43">
        <w:rPr>
          <w:rFonts w:ascii="Arial" w:eastAsia="Arial Narrow" w:hAnsi="Arial" w:cs="Arial"/>
          <w:bCs/>
        </w:rPr>
        <w:t xml:space="preserve">Nota: incluir gráficos de todos los parámetros relevantes del seguimiento, como población vinculada, ingresos entre otros. </w:t>
      </w:r>
    </w:p>
    <w:p w14:paraId="53D9FBFF" w14:textId="77777777" w:rsidR="006C751A" w:rsidRPr="00936D43" w:rsidRDefault="006C751A" w:rsidP="007E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center"/>
        <w:rPr>
          <w:rFonts w:ascii="Arial" w:eastAsia="Arial Narrow" w:hAnsi="Arial" w:cs="Arial"/>
          <w:bCs/>
        </w:rPr>
      </w:pPr>
    </w:p>
    <w:p w14:paraId="6CA545D8" w14:textId="77777777" w:rsidR="006C751A" w:rsidRPr="00936D43" w:rsidRDefault="006C751A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Cs/>
        </w:rPr>
      </w:pPr>
    </w:p>
    <w:p w14:paraId="1B755201" w14:textId="77777777" w:rsidR="008B26F7" w:rsidRPr="00936D43" w:rsidRDefault="008B26F7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7ED79E71" w14:textId="77777777" w:rsidR="00844F7F" w:rsidRPr="00936D43" w:rsidRDefault="00625026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36" w:name="_Toc25827504"/>
      <w:r>
        <w:rPr>
          <w:rFonts w:eastAsia="Arial Narrow" w:cs="Arial"/>
          <w:b/>
          <w:bCs/>
          <w:color w:val="auto"/>
          <w:sz w:val="22"/>
          <w:szCs w:val="22"/>
        </w:rPr>
        <w:t xml:space="preserve">FORMATO </w:t>
      </w:r>
      <w:r w:rsidR="00844F7F" w:rsidRPr="00936D43">
        <w:rPr>
          <w:rFonts w:eastAsia="Arial Narrow" w:cs="Arial"/>
          <w:b/>
          <w:bCs/>
          <w:color w:val="auto"/>
          <w:sz w:val="22"/>
          <w:szCs w:val="22"/>
        </w:rPr>
        <w:t>DE SEGUIMIENTO</w:t>
      </w:r>
      <w:bookmarkEnd w:id="36"/>
      <w:r w:rsidR="00844F7F" w:rsidRPr="00936D43">
        <w:rPr>
          <w:rFonts w:eastAsia="Arial Narrow" w:cs="Arial"/>
          <w:b/>
          <w:bCs/>
          <w:color w:val="auto"/>
          <w:sz w:val="22"/>
          <w:szCs w:val="22"/>
        </w:rPr>
        <w:t xml:space="preserve"> </w:t>
      </w:r>
    </w:p>
    <w:p w14:paraId="30E64A17" w14:textId="77777777" w:rsidR="00844F7F" w:rsidRPr="00936D43" w:rsidRDefault="00844F7F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0DB523B5" w14:textId="77777777" w:rsidR="002D58BF" w:rsidRPr="00936D43" w:rsidRDefault="002D58BF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792797F0" w14:textId="77777777" w:rsidR="00EC62A9" w:rsidRPr="00936D43" w:rsidRDefault="00EC62A9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37" w:name="_Toc25827505"/>
      <w:r w:rsidRPr="00936D43">
        <w:rPr>
          <w:rFonts w:eastAsia="Arial Narrow" w:cs="Arial"/>
          <w:b/>
          <w:bCs/>
          <w:color w:val="auto"/>
          <w:sz w:val="22"/>
          <w:szCs w:val="22"/>
        </w:rPr>
        <w:t>CONCLUSIONES</w:t>
      </w:r>
      <w:bookmarkEnd w:id="37"/>
    </w:p>
    <w:p w14:paraId="7EFCD36F" w14:textId="77777777" w:rsidR="00EC62A9" w:rsidRPr="00936D43" w:rsidRDefault="00EC62A9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44485644" w14:textId="77777777" w:rsidR="009924FF" w:rsidRPr="00936D43" w:rsidRDefault="009924FF" w:rsidP="000C7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p w14:paraId="26223BCE" w14:textId="77777777" w:rsidR="00EC62A9" w:rsidRPr="00936D43" w:rsidRDefault="00EC62A9" w:rsidP="000C7882">
      <w:pPr>
        <w:pStyle w:val="Ttulo1"/>
        <w:spacing w:before="0" w:line="240" w:lineRule="auto"/>
        <w:rPr>
          <w:rFonts w:eastAsia="Arial Narrow" w:cs="Arial"/>
          <w:b/>
          <w:bCs/>
          <w:color w:val="auto"/>
          <w:sz w:val="22"/>
          <w:szCs w:val="22"/>
        </w:rPr>
      </w:pPr>
      <w:bookmarkStart w:id="38" w:name="_Toc25827506"/>
      <w:r w:rsidRPr="00936D43">
        <w:rPr>
          <w:rFonts w:eastAsia="Arial Narrow" w:cs="Arial"/>
          <w:b/>
          <w:bCs/>
          <w:color w:val="auto"/>
          <w:sz w:val="22"/>
          <w:szCs w:val="22"/>
        </w:rPr>
        <w:t>ANEXOS</w:t>
      </w:r>
      <w:bookmarkEnd w:id="38"/>
    </w:p>
    <w:p w14:paraId="0A5D2428" w14:textId="77777777" w:rsidR="00EC62A9" w:rsidRPr="00936D43" w:rsidRDefault="00EC62A9" w:rsidP="00B152D9">
      <w:pPr>
        <w:tabs>
          <w:tab w:val="left" w:pos="6372"/>
          <w:tab w:val="left" w:pos="7080"/>
          <w:tab w:val="left" w:pos="7788"/>
          <w:tab w:val="left" w:pos="7998"/>
        </w:tabs>
        <w:spacing w:after="0" w:line="240" w:lineRule="auto"/>
        <w:jc w:val="both"/>
        <w:rPr>
          <w:rFonts w:ascii="Arial" w:eastAsia="Arial Narrow" w:hAnsi="Arial" w:cs="Arial"/>
          <w:b/>
          <w:bCs/>
        </w:rPr>
      </w:pPr>
    </w:p>
    <w:sectPr w:rsidR="00EC62A9" w:rsidRPr="00936D43" w:rsidSect="00936D43"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DAAB8" w14:textId="77777777" w:rsidR="00660474" w:rsidRDefault="00660474">
      <w:pPr>
        <w:spacing w:after="0" w:line="240" w:lineRule="auto"/>
      </w:pPr>
      <w:r>
        <w:separator/>
      </w:r>
    </w:p>
  </w:endnote>
  <w:endnote w:type="continuationSeparator" w:id="0">
    <w:p w14:paraId="670FFA34" w14:textId="77777777" w:rsidR="00660474" w:rsidRDefault="0066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DC03" w14:textId="77777777" w:rsidR="007F3BB2" w:rsidRPr="002F32A6" w:rsidRDefault="007F3BB2" w:rsidP="007F3BB2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 xml:space="preserve">Calle 37 No. 8 – 40 </w:t>
    </w:r>
  </w:p>
  <w:p w14:paraId="64B85314" w14:textId="276D5FDF" w:rsidR="007F3BB2" w:rsidRPr="002F32A6" w:rsidRDefault="007F3BB2" w:rsidP="007F3BB2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Conmutador +57 601</w:t>
    </w:r>
    <w:r w:rsidRPr="002F32A6">
      <w:rPr>
        <w:rFonts w:ascii="Arial Narrow" w:hAnsi="Arial Narrow"/>
        <w:sz w:val="18"/>
        <w:szCs w:val="18"/>
      </w:rPr>
      <w:t xml:space="preserve">3323400 </w:t>
    </w:r>
    <w:r w:rsidR="00764838">
      <w:rPr>
        <w:rFonts w:ascii="Arial Narrow" w:hAnsi="Arial Narrow"/>
        <w:sz w:val="18"/>
        <w:szCs w:val="18"/>
      </w:rPr>
      <w:tab/>
    </w:r>
    <w:r w:rsidR="00764838">
      <w:rPr>
        <w:rFonts w:ascii="Arial Narrow" w:hAnsi="Arial Narrow"/>
        <w:sz w:val="18"/>
        <w:szCs w:val="18"/>
      </w:rPr>
      <w:tab/>
    </w:r>
    <w:r w:rsidR="00764838">
      <w:rPr>
        <w:rFonts w:ascii="Arial Narrow" w:hAnsi="Arial Narrow"/>
        <w:sz w:val="18"/>
        <w:szCs w:val="18"/>
      </w:rPr>
      <w:tab/>
    </w:r>
    <w:r w:rsidR="00764838" w:rsidRPr="00764838">
      <w:rPr>
        <w:rFonts w:ascii="Arial Narrow" w:hAnsi="Arial Narrow"/>
        <w:noProof/>
        <w:sz w:val="18"/>
        <w:lang w:val="es-ES"/>
      </w:rPr>
      <w:fldChar w:fldCharType="begin"/>
    </w:r>
    <w:r w:rsidR="00764838" w:rsidRPr="00764838">
      <w:rPr>
        <w:rFonts w:ascii="Arial Narrow" w:hAnsi="Arial Narrow"/>
        <w:noProof/>
        <w:sz w:val="18"/>
        <w:lang w:val="es-ES"/>
      </w:rPr>
      <w:instrText>PAGE  \* Arabic  \* MERGEFORMAT</w:instrText>
    </w:r>
    <w:r w:rsidR="00764838" w:rsidRPr="00764838">
      <w:rPr>
        <w:rFonts w:ascii="Arial Narrow" w:hAnsi="Arial Narrow"/>
        <w:noProof/>
        <w:sz w:val="18"/>
        <w:lang w:val="es-ES"/>
      </w:rPr>
      <w:fldChar w:fldCharType="separate"/>
    </w:r>
    <w:r w:rsidR="00764838">
      <w:rPr>
        <w:rFonts w:ascii="Arial Narrow" w:hAnsi="Arial Narrow"/>
        <w:noProof/>
        <w:sz w:val="18"/>
        <w:lang w:val="es-ES"/>
      </w:rPr>
      <w:t>5</w:t>
    </w:r>
    <w:r w:rsidR="00764838" w:rsidRPr="00764838">
      <w:rPr>
        <w:rFonts w:ascii="Arial Narrow" w:hAnsi="Arial Narrow"/>
        <w:noProof/>
        <w:sz w:val="18"/>
        <w:lang w:val="es-ES"/>
      </w:rPr>
      <w:fldChar w:fldCharType="end"/>
    </w:r>
    <w:r w:rsidR="00764838" w:rsidRPr="00764838">
      <w:rPr>
        <w:rFonts w:ascii="Arial Narrow" w:hAnsi="Arial Narrow"/>
        <w:color w:val="BFBFBF"/>
        <w:sz w:val="18"/>
        <w:szCs w:val="18"/>
      </w:rPr>
      <w:t xml:space="preserve">  </w:t>
    </w:r>
    <w:r w:rsidR="00764838" w:rsidRPr="00261F29">
      <w:rPr>
        <w:rFonts w:ascii="Arial Narrow" w:hAnsi="Arial Narrow"/>
        <w:color w:val="BFBFBF"/>
        <w:sz w:val="18"/>
        <w:szCs w:val="18"/>
      </w:rPr>
      <w:t xml:space="preserve">  </w:t>
    </w:r>
  </w:p>
  <w:p w14:paraId="0E580700" w14:textId="77777777" w:rsidR="007F3BB2" w:rsidRPr="002F32A6" w:rsidRDefault="00660474" w:rsidP="007F3BB2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="007F3BB2" w:rsidRPr="002F32A6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14:paraId="62115195" w14:textId="77777777" w:rsidR="007F3BB2" w:rsidRDefault="007F3BB2" w:rsidP="007F3BB2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>Bogotá, Colombia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CBB4D" w14:textId="77777777" w:rsidR="00764838" w:rsidRDefault="00764838" w:rsidP="00764838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bookmarkStart w:id="39" w:name="_Hlk73114644"/>
    <w:bookmarkStart w:id="40" w:name="_Hlk73017699"/>
    <w:bookmarkStart w:id="41" w:name="_Hlk73017700"/>
    <w:bookmarkStart w:id="42" w:name="_Hlk73092328"/>
    <w:bookmarkStart w:id="43" w:name="_Hlk73092329"/>
    <w:bookmarkStart w:id="44" w:name="_Hlk73094068"/>
    <w:bookmarkStart w:id="45" w:name="_Hlk73094069"/>
    <w:bookmarkStart w:id="46" w:name="_Hlk73101471"/>
    <w:bookmarkStart w:id="47" w:name="_Hlk73101472"/>
    <w:bookmarkStart w:id="48" w:name="_Hlk73101500"/>
    <w:bookmarkStart w:id="49" w:name="_Hlk73101501"/>
    <w:bookmarkStart w:id="50" w:name="_Hlk73103659"/>
    <w:bookmarkStart w:id="51" w:name="_Hlk73103660"/>
    <w:bookmarkStart w:id="52" w:name="_Hlk73103684"/>
    <w:bookmarkStart w:id="53" w:name="_Hlk73103685"/>
    <w:bookmarkStart w:id="54" w:name="_Hlk73104640"/>
    <w:bookmarkStart w:id="55" w:name="_Hlk73104641"/>
    <w:bookmarkStart w:id="56" w:name="_Hlk73106422"/>
    <w:bookmarkStart w:id="57" w:name="_Hlk73106423"/>
    <w:bookmarkStart w:id="58" w:name="_Hlk73107204"/>
    <w:bookmarkStart w:id="59" w:name="_Hlk73107205"/>
  </w:p>
  <w:p w14:paraId="56F9DF28" w14:textId="22306704" w:rsidR="00764838" w:rsidRPr="002F32A6" w:rsidRDefault="00764838" w:rsidP="00764838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 xml:space="preserve">Calle 37 No. 8 – 40 </w:t>
    </w:r>
  </w:p>
  <w:p w14:paraId="5FA12804" w14:textId="34714610" w:rsidR="00764838" w:rsidRPr="00764838" w:rsidRDefault="00764838" w:rsidP="00764838">
    <w:pPr>
      <w:pStyle w:val="Piedepgina"/>
      <w:jc w:val="right"/>
      <w:rPr>
        <w:rFonts w:ascii="Arial Narrow" w:hAnsi="Arial Narrow"/>
        <w:sz w:val="18"/>
      </w:rPr>
    </w:pPr>
    <w:r>
      <w:rPr>
        <w:rFonts w:ascii="Arial Narrow" w:hAnsi="Arial Narrow"/>
        <w:sz w:val="18"/>
        <w:szCs w:val="18"/>
      </w:rPr>
      <w:t>Conmutador +57 601</w:t>
    </w:r>
    <w:r w:rsidRPr="002F32A6">
      <w:rPr>
        <w:rFonts w:ascii="Arial Narrow" w:hAnsi="Arial Narrow"/>
        <w:sz w:val="18"/>
        <w:szCs w:val="18"/>
      </w:rPr>
      <w:t xml:space="preserve">3323400 </w:t>
    </w:r>
    <w:sdt>
      <w:sdtPr>
        <w:id w:val="905111908"/>
        <w:docPartObj>
          <w:docPartGallery w:val="Page Numbers (Bottom of Page)"/>
          <w:docPartUnique/>
        </w:docPartObj>
      </w:sdtPr>
      <w:sdtEndPr>
        <w:rPr>
          <w:rFonts w:ascii="Arial Narrow" w:hAnsi="Arial Narrow"/>
          <w:sz w:val="18"/>
        </w:rPr>
      </w:sdtEndPr>
      <w:sdtContent>
        <w:r>
          <w:tab/>
        </w:r>
        <w:r>
          <w:tab/>
        </w:r>
        <w:r w:rsidRPr="00764838">
          <w:rPr>
            <w:rFonts w:ascii="Arial Narrow" w:hAnsi="Arial Narrow"/>
            <w:sz w:val="18"/>
          </w:rPr>
          <w:fldChar w:fldCharType="begin"/>
        </w:r>
        <w:r w:rsidRPr="00764838">
          <w:rPr>
            <w:rFonts w:ascii="Arial Narrow" w:hAnsi="Arial Narrow"/>
            <w:sz w:val="18"/>
          </w:rPr>
          <w:instrText>PAGE   \* MERGEFORMAT</w:instrText>
        </w:r>
        <w:r w:rsidRPr="00764838">
          <w:rPr>
            <w:rFonts w:ascii="Arial Narrow" w:hAnsi="Arial Narrow"/>
            <w:sz w:val="18"/>
          </w:rPr>
          <w:fldChar w:fldCharType="separate"/>
        </w:r>
        <w:r w:rsidRPr="00764838">
          <w:rPr>
            <w:rFonts w:ascii="Arial Narrow" w:hAnsi="Arial Narrow"/>
            <w:noProof/>
            <w:sz w:val="18"/>
            <w:lang w:val="es-ES"/>
          </w:rPr>
          <w:t>12</w:t>
        </w:r>
        <w:r w:rsidRPr="00764838">
          <w:rPr>
            <w:rFonts w:ascii="Arial Narrow" w:hAnsi="Arial Narrow"/>
            <w:sz w:val="18"/>
          </w:rPr>
          <w:fldChar w:fldCharType="end"/>
        </w:r>
      </w:sdtContent>
    </w:sdt>
  </w:p>
  <w:p w14:paraId="62D0B1EE" w14:textId="77777777" w:rsidR="00764838" w:rsidRPr="002F32A6" w:rsidRDefault="00764838" w:rsidP="00764838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Pr="002F32A6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14:paraId="7B46E9F3" w14:textId="77777777" w:rsidR="00764838" w:rsidRDefault="00764838" w:rsidP="00764838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>Bogotá, Colombia</w:t>
    </w:r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324B1" w14:textId="77777777" w:rsidR="00660474" w:rsidRDefault="00660474">
      <w:pPr>
        <w:spacing w:after="0" w:line="240" w:lineRule="auto"/>
      </w:pPr>
      <w:r>
        <w:separator/>
      </w:r>
    </w:p>
  </w:footnote>
  <w:footnote w:type="continuationSeparator" w:id="0">
    <w:p w14:paraId="3CCB3B8B" w14:textId="77777777" w:rsidR="00660474" w:rsidRDefault="00660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933"/>
      <w:gridCol w:w="1843"/>
    </w:tblGrid>
    <w:tr w:rsidR="007F3BB2" w:rsidRPr="009E07BE" w14:paraId="1E90A6B7" w14:textId="77777777" w:rsidTr="007F3BB2">
      <w:trPr>
        <w:cantSplit/>
        <w:trHeight w:val="313"/>
      </w:trPr>
      <w:tc>
        <w:tcPr>
          <w:tcW w:w="2722" w:type="dxa"/>
          <w:vMerge w:val="restart"/>
          <w:shd w:val="clear" w:color="auto" w:fill="auto"/>
          <w:vAlign w:val="center"/>
        </w:tcPr>
        <w:p w14:paraId="7D1B6DA2" w14:textId="77777777" w:rsidR="007F3BB2" w:rsidRPr="001D62F3" w:rsidRDefault="007F3BB2" w:rsidP="007F3BB2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  <w:t>MINISTERIO DE AMBIENTE Y DESARROLLO SOSTENIBLE</w:t>
          </w:r>
        </w:p>
      </w:tc>
      <w:tc>
        <w:tcPr>
          <w:tcW w:w="4933" w:type="dxa"/>
          <w:shd w:val="clear" w:color="auto" w:fill="154A8A"/>
          <w:vAlign w:val="center"/>
        </w:tcPr>
        <w:p w14:paraId="2049ED18" w14:textId="77777777" w:rsidR="007F3BB2" w:rsidRPr="001D62F3" w:rsidRDefault="007F3BB2" w:rsidP="007F3BB2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B239A5">
            <w:rPr>
              <w:rFonts w:ascii="Arial Narrow" w:hAnsi="Arial Narrow" w:cs="Arial"/>
              <w:b/>
              <w:bCs/>
              <w:color w:val="FFFFFF"/>
              <w:spacing w:val="-6"/>
              <w:sz w:val="20"/>
              <w:szCs w:val="20"/>
            </w:rPr>
            <w:t>INFORME DE SEGUIMIENTO</w:t>
          </w:r>
          <w:r>
            <w:rPr>
              <w:rFonts w:ascii="Arial Narrow" w:hAnsi="Arial Narrow" w:cs="Arial"/>
              <w:b/>
              <w:bCs/>
              <w:color w:val="FFFFFF"/>
              <w:spacing w:val="-6"/>
              <w:sz w:val="20"/>
              <w:szCs w:val="20"/>
            </w:rPr>
            <w:t xml:space="preserve"> A LA </w:t>
          </w:r>
          <w:r w:rsidRPr="00EF3859">
            <w:rPr>
              <w:rFonts w:ascii="Arial Narrow" w:hAnsi="Arial Narrow" w:cs="Arial"/>
              <w:b/>
              <w:bCs/>
              <w:color w:val="FFFFFF"/>
              <w:spacing w:val="-6"/>
              <w:sz w:val="20"/>
              <w:szCs w:val="20"/>
            </w:rPr>
            <w:t>IMPLEMENTACIÓN DEL PROGRAMA REGIONAL DE NEGOCIOS VERDES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14:paraId="4F197454" w14:textId="77777777" w:rsidR="007F3BB2" w:rsidRPr="001D62F3" w:rsidRDefault="007F3BB2" w:rsidP="007F3BB2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2B509497" wp14:editId="4D612BF6">
                <wp:extent cx="1047188" cy="326289"/>
                <wp:effectExtent l="0" t="0" r="63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F3BB2" w:rsidRPr="009E07BE" w14:paraId="58DC2765" w14:textId="77777777" w:rsidTr="007F3BB2">
      <w:trPr>
        <w:cantSplit/>
        <w:trHeight w:val="316"/>
      </w:trPr>
      <w:tc>
        <w:tcPr>
          <w:tcW w:w="2722" w:type="dxa"/>
          <w:vMerge/>
          <w:vAlign w:val="center"/>
        </w:tcPr>
        <w:p w14:paraId="2E58790C" w14:textId="77777777" w:rsidR="007F3BB2" w:rsidRPr="001D62F3" w:rsidRDefault="007F3BB2" w:rsidP="007F3BB2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4933" w:type="dxa"/>
          <w:shd w:val="clear" w:color="auto" w:fill="E1E1E1"/>
          <w:vAlign w:val="center"/>
        </w:tcPr>
        <w:p w14:paraId="13288E8A" w14:textId="77777777" w:rsidR="007F3BB2" w:rsidRPr="001D62F3" w:rsidRDefault="007F3BB2" w:rsidP="007F3BB2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>Proceso:</w:t>
          </w:r>
          <w:r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 xml:space="preserve"> Gestión del Desarrollo Sostenible </w:t>
          </w:r>
        </w:p>
      </w:tc>
      <w:tc>
        <w:tcPr>
          <w:tcW w:w="1843" w:type="dxa"/>
          <w:vMerge/>
          <w:vAlign w:val="center"/>
        </w:tcPr>
        <w:p w14:paraId="15F0FB0F" w14:textId="77777777" w:rsidR="007F3BB2" w:rsidRPr="001D62F3" w:rsidRDefault="007F3BB2" w:rsidP="007F3BB2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7F3BB2" w:rsidRPr="009E07BE" w14:paraId="0DAFC621" w14:textId="77777777" w:rsidTr="007F3BB2">
      <w:trPr>
        <w:cantSplit/>
        <w:trHeight w:val="273"/>
      </w:trPr>
      <w:tc>
        <w:tcPr>
          <w:tcW w:w="2722" w:type="dxa"/>
          <w:vAlign w:val="center"/>
        </w:tcPr>
        <w:p w14:paraId="10E02955" w14:textId="77777777" w:rsidR="007F3BB2" w:rsidRPr="001D62F3" w:rsidRDefault="007F3BB2" w:rsidP="007F3BB2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7"/>
              <w:lang w:val="en-US"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Versión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:</w:t>
          </w:r>
          <w:r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 2</w:t>
          </w:r>
        </w:p>
      </w:tc>
      <w:tc>
        <w:tcPr>
          <w:tcW w:w="4933" w:type="dxa"/>
          <w:vAlign w:val="center"/>
        </w:tcPr>
        <w:p w14:paraId="029E5AFA" w14:textId="518B9AC6" w:rsidR="007F3BB2" w:rsidRPr="001D62F3" w:rsidRDefault="007F3BB2" w:rsidP="007F3BB2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Vigencia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="00764838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24/11</w:t>
          </w:r>
          <w:r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/2022</w:t>
          </w:r>
        </w:p>
      </w:tc>
      <w:tc>
        <w:tcPr>
          <w:tcW w:w="1843" w:type="dxa"/>
          <w:vAlign w:val="center"/>
        </w:tcPr>
        <w:p w14:paraId="1014EC09" w14:textId="77777777" w:rsidR="007F3BB2" w:rsidRPr="001D62F3" w:rsidRDefault="007F3BB2" w:rsidP="007F3BB2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Código:</w:t>
          </w:r>
          <w:r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 xml:space="preserve"> F-M-GDS-17</w:t>
          </w:r>
        </w:p>
      </w:tc>
    </w:tr>
  </w:tbl>
  <w:p w14:paraId="27AFD771" w14:textId="646FC9FD" w:rsidR="00EF3859" w:rsidRDefault="007F3BB2" w:rsidP="006057E5">
    <w:pPr>
      <w:pStyle w:val="Encabezado"/>
      <w:jc w:val="right"/>
      <w:rPr>
        <w:rFonts w:ascii="Verdana" w:hAnsi="Verdana"/>
      </w:rPr>
    </w:pPr>
    <w:r>
      <w:rPr>
        <w:rFonts w:ascii="Verdana" w:eastAsia="Times New Roman" w:hAnsi="Verdana" w:cs="Arial"/>
        <w:bCs/>
        <w:noProof/>
        <w:spacing w:val="-6"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4342400E" wp14:editId="62A6E54B">
          <wp:simplePos x="0" y="0"/>
          <wp:positionH relativeFrom="margin">
            <wp:align>center</wp:align>
          </wp:positionH>
          <wp:positionV relativeFrom="paragraph">
            <wp:posOffset>3056890</wp:posOffset>
          </wp:positionV>
          <wp:extent cx="5258585" cy="158609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8585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4933"/>
      <w:gridCol w:w="1843"/>
    </w:tblGrid>
    <w:tr w:rsidR="007F3BB2" w:rsidRPr="009E07BE" w14:paraId="2A5EEB58" w14:textId="77777777" w:rsidTr="00DD547B">
      <w:trPr>
        <w:cantSplit/>
        <w:trHeight w:val="313"/>
      </w:trPr>
      <w:tc>
        <w:tcPr>
          <w:tcW w:w="2722" w:type="dxa"/>
          <w:vMerge w:val="restart"/>
          <w:shd w:val="clear" w:color="auto" w:fill="auto"/>
          <w:vAlign w:val="center"/>
        </w:tcPr>
        <w:p w14:paraId="0A089C16" w14:textId="77777777" w:rsidR="007F3BB2" w:rsidRPr="001D62F3" w:rsidRDefault="007F3BB2" w:rsidP="007F3BB2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Cs/>
              <w:spacing w:val="-6"/>
              <w:sz w:val="18"/>
              <w:szCs w:val="20"/>
              <w:lang w:eastAsia="es-ES"/>
            </w:rPr>
            <w:t>MINISTERIO DE AMBIENTE Y DESARROLLO SOSTENIBLE</w:t>
          </w:r>
        </w:p>
      </w:tc>
      <w:tc>
        <w:tcPr>
          <w:tcW w:w="4933" w:type="dxa"/>
          <w:shd w:val="clear" w:color="auto" w:fill="154A8A"/>
          <w:vAlign w:val="center"/>
        </w:tcPr>
        <w:p w14:paraId="0758A7E0" w14:textId="35405F16" w:rsidR="007F3BB2" w:rsidRPr="001D62F3" w:rsidRDefault="007F3BB2" w:rsidP="007F3BB2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B239A5">
            <w:rPr>
              <w:rFonts w:ascii="Arial Narrow" w:hAnsi="Arial Narrow" w:cs="Arial"/>
              <w:b/>
              <w:bCs/>
              <w:color w:val="FFFFFF"/>
              <w:spacing w:val="-6"/>
              <w:sz w:val="20"/>
              <w:szCs w:val="20"/>
            </w:rPr>
            <w:t>INFORME DE SEGUIMIENTO</w:t>
          </w:r>
          <w:r>
            <w:rPr>
              <w:rFonts w:ascii="Arial Narrow" w:hAnsi="Arial Narrow" w:cs="Arial"/>
              <w:b/>
              <w:bCs/>
              <w:color w:val="FFFFFF"/>
              <w:spacing w:val="-6"/>
              <w:sz w:val="20"/>
              <w:szCs w:val="20"/>
            </w:rPr>
            <w:t xml:space="preserve"> A LA </w:t>
          </w:r>
          <w:r w:rsidRPr="00EF3859">
            <w:rPr>
              <w:rFonts w:ascii="Arial Narrow" w:hAnsi="Arial Narrow" w:cs="Arial"/>
              <w:b/>
              <w:bCs/>
              <w:color w:val="FFFFFF"/>
              <w:spacing w:val="-6"/>
              <w:sz w:val="20"/>
              <w:szCs w:val="20"/>
            </w:rPr>
            <w:t>IMPLEMENTACIÓN DEL PROGRAMA REGIONAL DE NEGOCIOS VERDES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14:paraId="6F2CF278" w14:textId="77777777" w:rsidR="007F3BB2" w:rsidRPr="001D62F3" w:rsidRDefault="007F3BB2" w:rsidP="007F3BB2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19F5ED2C" wp14:editId="0A987699">
                <wp:extent cx="1047188" cy="326289"/>
                <wp:effectExtent l="0" t="0" r="63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F3BB2" w:rsidRPr="009E07BE" w14:paraId="138D8FD5" w14:textId="77777777" w:rsidTr="00DD547B">
      <w:trPr>
        <w:cantSplit/>
        <w:trHeight w:val="316"/>
      </w:trPr>
      <w:tc>
        <w:tcPr>
          <w:tcW w:w="2722" w:type="dxa"/>
          <w:vMerge/>
          <w:vAlign w:val="center"/>
        </w:tcPr>
        <w:p w14:paraId="16774B4A" w14:textId="77777777" w:rsidR="007F3BB2" w:rsidRPr="001D62F3" w:rsidRDefault="007F3BB2" w:rsidP="007F3BB2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4933" w:type="dxa"/>
          <w:shd w:val="clear" w:color="auto" w:fill="E1E1E1"/>
          <w:vAlign w:val="center"/>
        </w:tcPr>
        <w:p w14:paraId="799011D2" w14:textId="2B2DEC1D" w:rsidR="007F3BB2" w:rsidRPr="001D62F3" w:rsidRDefault="007F3BB2" w:rsidP="007F3BB2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>Proceso:</w:t>
          </w:r>
          <w:r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 xml:space="preserve"> Gestión del Desarrollo Sostenible </w:t>
          </w:r>
        </w:p>
      </w:tc>
      <w:tc>
        <w:tcPr>
          <w:tcW w:w="1843" w:type="dxa"/>
          <w:vMerge/>
          <w:vAlign w:val="center"/>
        </w:tcPr>
        <w:p w14:paraId="2708B17B" w14:textId="77777777" w:rsidR="007F3BB2" w:rsidRPr="001D62F3" w:rsidRDefault="007F3BB2" w:rsidP="007F3BB2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7F3BB2" w:rsidRPr="009E07BE" w14:paraId="1A145B0E" w14:textId="77777777" w:rsidTr="00DD547B">
      <w:trPr>
        <w:cantSplit/>
        <w:trHeight w:val="273"/>
      </w:trPr>
      <w:tc>
        <w:tcPr>
          <w:tcW w:w="2722" w:type="dxa"/>
          <w:vAlign w:val="center"/>
        </w:tcPr>
        <w:p w14:paraId="38D3912E" w14:textId="558EC834" w:rsidR="007F3BB2" w:rsidRPr="001D62F3" w:rsidRDefault="007F3BB2" w:rsidP="007F3BB2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7"/>
              <w:lang w:val="en-US"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Versión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:</w:t>
          </w:r>
          <w:r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 2</w:t>
          </w:r>
        </w:p>
      </w:tc>
      <w:tc>
        <w:tcPr>
          <w:tcW w:w="4933" w:type="dxa"/>
          <w:vAlign w:val="center"/>
        </w:tcPr>
        <w:p w14:paraId="27757165" w14:textId="330536E7" w:rsidR="007F3BB2" w:rsidRPr="001D62F3" w:rsidRDefault="007F3BB2" w:rsidP="007F3BB2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Vigencia</w:t>
          </w:r>
          <w:r w:rsidRPr="001D62F3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 xml:space="preserve">: </w:t>
          </w:r>
          <w:r w:rsidR="00764838"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24/11</w:t>
          </w:r>
          <w:r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  <w:t>/2022</w:t>
          </w:r>
        </w:p>
      </w:tc>
      <w:tc>
        <w:tcPr>
          <w:tcW w:w="1843" w:type="dxa"/>
          <w:vAlign w:val="center"/>
        </w:tcPr>
        <w:p w14:paraId="5F8C07CE" w14:textId="6DFB699E" w:rsidR="007F3BB2" w:rsidRPr="001D62F3" w:rsidRDefault="007F3BB2" w:rsidP="007F3BB2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20"/>
              <w:lang w:eastAsia="es-ES"/>
            </w:rPr>
          </w:pPr>
          <w:r w:rsidRPr="001D62F3"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>Código:</w:t>
          </w:r>
          <w:r>
            <w:rPr>
              <w:rFonts w:ascii="Arial Narrow" w:eastAsia="Times New Roman" w:hAnsi="Arial Narrow" w:cs="Arial"/>
              <w:b/>
              <w:bCs/>
              <w:spacing w:val="-6"/>
              <w:sz w:val="16"/>
              <w:szCs w:val="20"/>
              <w:lang w:eastAsia="es-ES"/>
            </w:rPr>
            <w:t xml:space="preserve"> F-M-GDS-17</w:t>
          </w:r>
        </w:p>
      </w:tc>
    </w:tr>
  </w:tbl>
  <w:p w14:paraId="42B2B665" w14:textId="77777777" w:rsidR="00AA2786" w:rsidRDefault="00AA27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DC4"/>
    <w:multiLevelType w:val="hybridMultilevel"/>
    <w:tmpl w:val="A0788A9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3058A"/>
    <w:multiLevelType w:val="hybridMultilevel"/>
    <w:tmpl w:val="8CA4F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F75"/>
    <w:multiLevelType w:val="multilevel"/>
    <w:tmpl w:val="1598AA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9579D8"/>
    <w:multiLevelType w:val="multilevel"/>
    <w:tmpl w:val="D0C252E0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30492E"/>
    <w:multiLevelType w:val="hybridMultilevel"/>
    <w:tmpl w:val="6F0ED0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A5563"/>
    <w:multiLevelType w:val="hybridMultilevel"/>
    <w:tmpl w:val="FB6E6D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6545B3"/>
    <w:multiLevelType w:val="hybridMultilevel"/>
    <w:tmpl w:val="A65EE3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F62E8"/>
    <w:multiLevelType w:val="hybridMultilevel"/>
    <w:tmpl w:val="10ACD9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C009E"/>
    <w:multiLevelType w:val="hybridMultilevel"/>
    <w:tmpl w:val="AEBAC36A"/>
    <w:lvl w:ilvl="0" w:tplc="240A000F">
      <w:start w:val="1"/>
      <w:numFmt w:val="decimal"/>
      <w:lvlText w:val="%1."/>
      <w:lvlJc w:val="left"/>
      <w:pPr>
        <w:ind w:left="430" w:hanging="360"/>
      </w:pPr>
    </w:lvl>
    <w:lvl w:ilvl="1" w:tplc="240A0019" w:tentative="1">
      <w:start w:val="1"/>
      <w:numFmt w:val="lowerLetter"/>
      <w:lvlText w:val="%2."/>
      <w:lvlJc w:val="left"/>
      <w:pPr>
        <w:ind w:left="1150" w:hanging="360"/>
      </w:pPr>
    </w:lvl>
    <w:lvl w:ilvl="2" w:tplc="240A001B" w:tentative="1">
      <w:start w:val="1"/>
      <w:numFmt w:val="lowerRoman"/>
      <w:lvlText w:val="%3."/>
      <w:lvlJc w:val="right"/>
      <w:pPr>
        <w:ind w:left="1870" w:hanging="180"/>
      </w:pPr>
    </w:lvl>
    <w:lvl w:ilvl="3" w:tplc="240A000F" w:tentative="1">
      <w:start w:val="1"/>
      <w:numFmt w:val="decimal"/>
      <w:lvlText w:val="%4."/>
      <w:lvlJc w:val="left"/>
      <w:pPr>
        <w:ind w:left="2590" w:hanging="360"/>
      </w:pPr>
    </w:lvl>
    <w:lvl w:ilvl="4" w:tplc="240A0019" w:tentative="1">
      <w:start w:val="1"/>
      <w:numFmt w:val="lowerLetter"/>
      <w:lvlText w:val="%5."/>
      <w:lvlJc w:val="left"/>
      <w:pPr>
        <w:ind w:left="3310" w:hanging="360"/>
      </w:pPr>
    </w:lvl>
    <w:lvl w:ilvl="5" w:tplc="240A001B" w:tentative="1">
      <w:start w:val="1"/>
      <w:numFmt w:val="lowerRoman"/>
      <w:lvlText w:val="%6."/>
      <w:lvlJc w:val="right"/>
      <w:pPr>
        <w:ind w:left="4030" w:hanging="180"/>
      </w:pPr>
    </w:lvl>
    <w:lvl w:ilvl="6" w:tplc="240A000F" w:tentative="1">
      <w:start w:val="1"/>
      <w:numFmt w:val="decimal"/>
      <w:lvlText w:val="%7."/>
      <w:lvlJc w:val="left"/>
      <w:pPr>
        <w:ind w:left="4750" w:hanging="360"/>
      </w:pPr>
    </w:lvl>
    <w:lvl w:ilvl="7" w:tplc="240A0019" w:tentative="1">
      <w:start w:val="1"/>
      <w:numFmt w:val="lowerLetter"/>
      <w:lvlText w:val="%8."/>
      <w:lvlJc w:val="left"/>
      <w:pPr>
        <w:ind w:left="5470" w:hanging="360"/>
      </w:pPr>
    </w:lvl>
    <w:lvl w:ilvl="8" w:tplc="24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198C563E"/>
    <w:multiLevelType w:val="hybridMultilevel"/>
    <w:tmpl w:val="83DE4410"/>
    <w:lvl w:ilvl="0" w:tplc="8EA49734">
      <w:start w:val="1"/>
      <w:numFmt w:val="decimal"/>
      <w:pStyle w:val="Subttulo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639D8"/>
    <w:multiLevelType w:val="multilevel"/>
    <w:tmpl w:val="1598AA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8724EE"/>
    <w:multiLevelType w:val="multilevel"/>
    <w:tmpl w:val="1598AA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E17932"/>
    <w:multiLevelType w:val="hybridMultilevel"/>
    <w:tmpl w:val="8434650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04C01"/>
    <w:multiLevelType w:val="hybridMultilevel"/>
    <w:tmpl w:val="13A89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93056"/>
    <w:multiLevelType w:val="hybridMultilevel"/>
    <w:tmpl w:val="022836C0"/>
    <w:lvl w:ilvl="0" w:tplc="3822E4FA">
      <w:start w:val="1"/>
      <w:numFmt w:val="decimal"/>
      <w:lvlText w:val="%1."/>
      <w:lvlJc w:val="left"/>
      <w:pPr>
        <w:ind w:left="43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150" w:hanging="360"/>
      </w:pPr>
    </w:lvl>
    <w:lvl w:ilvl="2" w:tplc="240A001B" w:tentative="1">
      <w:start w:val="1"/>
      <w:numFmt w:val="lowerRoman"/>
      <w:lvlText w:val="%3."/>
      <w:lvlJc w:val="right"/>
      <w:pPr>
        <w:ind w:left="1870" w:hanging="180"/>
      </w:pPr>
    </w:lvl>
    <w:lvl w:ilvl="3" w:tplc="240A000F" w:tentative="1">
      <w:start w:val="1"/>
      <w:numFmt w:val="decimal"/>
      <w:lvlText w:val="%4."/>
      <w:lvlJc w:val="left"/>
      <w:pPr>
        <w:ind w:left="2590" w:hanging="360"/>
      </w:pPr>
    </w:lvl>
    <w:lvl w:ilvl="4" w:tplc="240A0019" w:tentative="1">
      <w:start w:val="1"/>
      <w:numFmt w:val="lowerLetter"/>
      <w:lvlText w:val="%5."/>
      <w:lvlJc w:val="left"/>
      <w:pPr>
        <w:ind w:left="3310" w:hanging="360"/>
      </w:pPr>
    </w:lvl>
    <w:lvl w:ilvl="5" w:tplc="240A001B" w:tentative="1">
      <w:start w:val="1"/>
      <w:numFmt w:val="lowerRoman"/>
      <w:lvlText w:val="%6."/>
      <w:lvlJc w:val="right"/>
      <w:pPr>
        <w:ind w:left="4030" w:hanging="180"/>
      </w:pPr>
    </w:lvl>
    <w:lvl w:ilvl="6" w:tplc="240A000F" w:tentative="1">
      <w:start w:val="1"/>
      <w:numFmt w:val="decimal"/>
      <w:lvlText w:val="%7."/>
      <w:lvlJc w:val="left"/>
      <w:pPr>
        <w:ind w:left="4750" w:hanging="360"/>
      </w:pPr>
    </w:lvl>
    <w:lvl w:ilvl="7" w:tplc="240A0019" w:tentative="1">
      <w:start w:val="1"/>
      <w:numFmt w:val="lowerLetter"/>
      <w:lvlText w:val="%8."/>
      <w:lvlJc w:val="left"/>
      <w:pPr>
        <w:ind w:left="5470" w:hanging="360"/>
      </w:pPr>
    </w:lvl>
    <w:lvl w:ilvl="8" w:tplc="240A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 w15:restartNumberingAfterBreak="0">
    <w:nsid w:val="2B6C7B1D"/>
    <w:multiLevelType w:val="hybridMultilevel"/>
    <w:tmpl w:val="5FD00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1328E"/>
    <w:multiLevelType w:val="hybridMultilevel"/>
    <w:tmpl w:val="7E0AC0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E1733"/>
    <w:multiLevelType w:val="hybridMultilevel"/>
    <w:tmpl w:val="4E8A6B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47975"/>
    <w:multiLevelType w:val="hybridMultilevel"/>
    <w:tmpl w:val="963E35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A128D"/>
    <w:multiLevelType w:val="hybridMultilevel"/>
    <w:tmpl w:val="56D48636"/>
    <w:lvl w:ilvl="0" w:tplc="0076FBB8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8F5430"/>
    <w:multiLevelType w:val="hybridMultilevel"/>
    <w:tmpl w:val="3968C0E4"/>
    <w:lvl w:ilvl="0" w:tplc="240A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1" w15:restartNumberingAfterBreak="0">
    <w:nsid w:val="452C73A2"/>
    <w:multiLevelType w:val="hybridMultilevel"/>
    <w:tmpl w:val="2E0A97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62E44"/>
    <w:multiLevelType w:val="hybridMultilevel"/>
    <w:tmpl w:val="3D0E9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50449"/>
    <w:multiLevelType w:val="hybridMultilevel"/>
    <w:tmpl w:val="9A4AB8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13B58"/>
    <w:multiLevelType w:val="hybridMultilevel"/>
    <w:tmpl w:val="D2DCF1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937D67"/>
    <w:multiLevelType w:val="hybridMultilevel"/>
    <w:tmpl w:val="78D0610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DF456D"/>
    <w:multiLevelType w:val="hybridMultilevel"/>
    <w:tmpl w:val="63AC2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385150"/>
    <w:multiLevelType w:val="hybridMultilevel"/>
    <w:tmpl w:val="7AEAE9AE"/>
    <w:lvl w:ilvl="0" w:tplc="52DA0C86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2677DE"/>
    <w:multiLevelType w:val="hybridMultilevel"/>
    <w:tmpl w:val="826E1A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484CA3"/>
    <w:multiLevelType w:val="hybridMultilevel"/>
    <w:tmpl w:val="BF6628BE"/>
    <w:lvl w:ilvl="0" w:tplc="CE2CF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E64662"/>
    <w:multiLevelType w:val="hybridMultilevel"/>
    <w:tmpl w:val="9ACAE1F8"/>
    <w:lvl w:ilvl="0" w:tplc="9AC064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C17E808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6E72A6C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30413"/>
    <w:multiLevelType w:val="hybridMultilevel"/>
    <w:tmpl w:val="D33088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632269"/>
    <w:multiLevelType w:val="hybridMultilevel"/>
    <w:tmpl w:val="7820F6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0"/>
  </w:num>
  <w:num w:numId="4">
    <w:abstractNumId w:val="22"/>
  </w:num>
  <w:num w:numId="5">
    <w:abstractNumId w:val="13"/>
  </w:num>
  <w:num w:numId="6">
    <w:abstractNumId w:val="18"/>
  </w:num>
  <w:num w:numId="7">
    <w:abstractNumId w:val="24"/>
  </w:num>
  <w:num w:numId="8">
    <w:abstractNumId w:val="6"/>
  </w:num>
  <w:num w:numId="9">
    <w:abstractNumId w:val="12"/>
  </w:num>
  <w:num w:numId="10">
    <w:abstractNumId w:val="17"/>
  </w:num>
  <w:num w:numId="11">
    <w:abstractNumId w:val="5"/>
  </w:num>
  <w:num w:numId="12">
    <w:abstractNumId w:val="28"/>
  </w:num>
  <w:num w:numId="13">
    <w:abstractNumId w:val="0"/>
  </w:num>
  <w:num w:numId="14">
    <w:abstractNumId w:val="25"/>
  </w:num>
  <w:num w:numId="15">
    <w:abstractNumId w:val="27"/>
  </w:num>
  <w:num w:numId="16">
    <w:abstractNumId w:val="10"/>
  </w:num>
  <w:num w:numId="17">
    <w:abstractNumId w:val="26"/>
  </w:num>
  <w:num w:numId="18">
    <w:abstractNumId w:val="15"/>
  </w:num>
  <w:num w:numId="19">
    <w:abstractNumId w:val="2"/>
  </w:num>
  <w:num w:numId="20">
    <w:abstractNumId w:val="16"/>
  </w:num>
  <w:num w:numId="21">
    <w:abstractNumId w:val="11"/>
  </w:num>
  <w:num w:numId="22">
    <w:abstractNumId w:val="4"/>
  </w:num>
  <w:num w:numId="23">
    <w:abstractNumId w:val="19"/>
  </w:num>
  <w:num w:numId="24">
    <w:abstractNumId w:val="30"/>
  </w:num>
  <w:num w:numId="25">
    <w:abstractNumId w:val="8"/>
  </w:num>
  <w:num w:numId="26">
    <w:abstractNumId w:val="14"/>
  </w:num>
  <w:num w:numId="27">
    <w:abstractNumId w:val="29"/>
  </w:num>
  <w:num w:numId="28">
    <w:abstractNumId w:val="32"/>
  </w:num>
  <w:num w:numId="29">
    <w:abstractNumId w:val="3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3"/>
  </w:num>
  <w:num w:numId="35">
    <w:abstractNumId w:val="3"/>
  </w:num>
  <w:num w:numId="36">
    <w:abstractNumId w:val="21"/>
  </w:num>
  <w:num w:numId="37">
    <w:abstractNumId w:val="7"/>
  </w:num>
  <w:num w:numId="38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A9"/>
    <w:rsid w:val="000236B0"/>
    <w:rsid w:val="00026EC1"/>
    <w:rsid w:val="00044C0F"/>
    <w:rsid w:val="00045B5D"/>
    <w:rsid w:val="000474EF"/>
    <w:rsid w:val="00063761"/>
    <w:rsid w:val="000C73FB"/>
    <w:rsid w:val="000C7882"/>
    <w:rsid w:val="000D1282"/>
    <w:rsid w:val="000F508D"/>
    <w:rsid w:val="000F6B9F"/>
    <w:rsid w:val="0010336E"/>
    <w:rsid w:val="001109D3"/>
    <w:rsid w:val="00125F3E"/>
    <w:rsid w:val="00135092"/>
    <w:rsid w:val="001420D5"/>
    <w:rsid w:val="00155B81"/>
    <w:rsid w:val="0017083A"/>
    <w:rsid w:val="001714E7"/>
    <w:rsid w:val="001766C0"/>
    <w:rsid w:val="00185302"/>
    <w:rsid w:val="001865F5"/>
    <w:rsid w:val="00186A72"/>
    <w:rsid w:val="001911E2"/>
    <w:rsid w:val="001A1890"/>
    <w:rsid w:val="001A2756"/>
    <w:rsid w:val="001A6736"/>
    <w:rsid w:val="001C16E0"/>
    <w:rsid w:val="001E24BD"/>
    <w:rsid w:val="001F048B"/>
    <w:rsid w:val="001F05F1"/>
    <w:rsid w:val="00200312"/>
    <w:rsid w:val="00206069"/>
    <w:rsid w:val="00206557"/>
    <w:rsid w:val="002104D6"/>
    <w:rsid w:val="002169AA"/>
    <w:rsid w:val="002209D8"/>
    <w:rsid w:val="0023240E"/>
    <w:rsid w:val="0024325C"/>
    <w:rsid w:val="00244DCA"/>
    <w:rsid w:val="00247BA6"/>
    <w:rsid w:val="00252EF8"/>
    <w:rsid w:val="00273B6E"/>
    <w:rsid w:val="00280629"/>
    <w:rsid w:val="002A34AC"/>
    <w:rsid w:val="002B7E4D"/>
    <w:rsid w:val="002C1380"/>
    <w:rsid w:val="002C3B66"/>
    <w:rsid w:val="002C4496"/>
    <w:rsid w:val="002C538A"/>
    <w:rsid w:val="002D58BF"/>
    <w:rsid w:val="002E3B78"/>
    <w:rsid w:val="002E5319"/>
    <w:rsid w:val="002F3664"/>
    <w:rsid w:val="002F4E70"/>
    <w:rsid w:val="00306CDA"/>
    <w:rsid w:val="00311807"/>
    <w:rsid w:val="00311829"/>
    <w:rsid w:val="00334C6C"/>
    <w:rsid w:val="003446FA"/>
    <w:rsid w:val="0034591F"/>
    <w:rsid w:val="00374820"/>
    <w:rsid w:val="00381D7C"/>
    <w:rsid w:val="00387B7A"/>
    <w:rsid w:val="003A5EE6"/>
    <w:rsid w:val="003C2911"/>
    <w:rsid w:val="003D6A45"/>
    <w:rsid w:val="003E08B4"/>
    <w:rsid w:val="004006E6"/>
    <w:rsid w:val="004066EF"/>
    <w:rsid w:val="00421B23"/>
    <w:rsid w:val="00434157"/>
    <w:rsid w:val="0046301D"/>
    <w:rsid w:val="004772C9"/>
    <w:rsid w:val="0048340F"/>
    <w:rsid w:val="00487AAE"/>
    <w:rsid w:val="004962F2"/>
    <w:rsid w:val="00496A20"/>
    <w:rsid w:val="004B3F03"/>
    <w:rsid w:val="004C11ED"/>
    <w:rsid w:val="004C217A"/>
    <w:rsid w:val="004D048B"/>
    <w:rsid w:val="004F02AD"/>
    <w:rsid w:val="004F06DE"/>
    <w:rsid w:val="005056D2"/>
    <w:rsid w:val="00506053"/>
    <w:rsid w:val="005070F8"/>
    <w:rsid w:val="00513F92"/>
    <w:rsid w:val="00537AA9"/>
    <w:rsid w:val="0054626E"/>
    <w:rsid w:val="005611C3"/>
    <w:rsid w:val="0056403E"/>
    <w:rsid w:val="00583E9D"/>
    <w:rsid w:val="00584D7E"/>
    <w:rsid w:val="0059160E"/>
    <w:rsid w:val="0059693B"/>
    <w:rsid w:val="005A4D4B"/>
    <w:rsid w:val="005C0DA2"/>
    <w:rsid w:val="005C595B"/>
    <w:rsid w:val="005C7FC5"/>
    <w:rsid w:val="005E2EF6"/>
    <w:rsid w:val="005E75F7"/>
    <w:rsid w:val="005F03E6"/>
    <w:rsid w:val="006002E5"/>
    <w:rsid w:val="00602D90"/>
    <w:rsid w:val="006057E5"/>
    <w:rsid w:val="0061280E"/>
    <w:rsid w:val="00625026"/>
    <w:rsid w:val="00640906"/>
    <w:rsid w:val="006438E7"/>
    <w:rsid w:val="006602F7"/>
    <w:rsid w:val="00660474"/>
    <w:rsid w:val="00664470"/>
    <w:rsid w:val="00666AE4"/>
    <w:rsid w:val="00677697"/>
    <w:rsid w:val="00695DC1"/>
    <w:rsid w:val="006C751A"/>
    <w:rsid w:val="006C79AA"/>
    <w:rsid w:val="006D09C3"/>
    <w:rsid w:val="006D3F86"/>
    <w:rsid w:val="006D6C8F"/>
    <w:rsid w:val="007023FF"/>
    <w:rsid w:val="00702E21"/>
    <w:rsid w:val="00706A76"/>
    <w:rsid w:val="00711F61"/>
    <w:rsid w:val="007264C7"/>
    <w:rsid w:val="00726D58"/>
    <w:rsid w:val="00730E92"/>
    <w:rsid w:val="007441AA"/>
    <w:rsid w:val="00745714"/>
    <w:rsid w:val="00763DFD"/>
    <w:rsid w:val="00764838"/>
    <w:rsid w:val="0077315A"/>
    <w:rsid w:val="007731FB"/>
    <w:rsid w:val="00787702"/>
    <w:rsid w:val="007C034F"/>
    <w:rsid w:val="007D468A"/>
    <w:rsid w:val="007E234A"/>
    <w:rsid w:val="007E2B60"/>
    <w:rsid w:val="007E2F4A"/>
    <w:rsid w:val="007E6412"/>
    <w:rsid w:val="007F3BB2"/>
    <w:rsid w:val="00802344"/>
    <w:rsid w:val="00814F59"/>
    <w:rsid w:val="008303D9"/>
    <w:rsid w:val="00833A6E"/>
    <w:rsid w:val="008353C5"/>
    <w:rsid w:val="00844F7F"/>
    <w:rsid w:val="00846198"/>
    <w:rsid w:val="0085017D"/>
    <w:rsid w:val="00850446"/>
    <w:rsid w:val="008559B5"/>
    <w:rsid w:val="00866087"/>
    <w:rsid w:val="0087298C"/>
    <w:rsid w:val="00872AAE"/>
    <w:rsid w:val="00875FC2"/>
    <w:rsid w:val="008B26F7"/>
    <w:rsid w:val="008B3ACA"/>
    <w:rsid w:val="008F374F"/>
    <w:rsid w:val="00906528"/>
    <w:rsid w:val="00923AB3"/>
    <w:rsid w:val="00936D43"/>
    <w:rsid w:val="00943238"/>
    <w:rsid w:val="00952323"/>
    <w:rsid w:val="00954759"/>
    <w:rsid w:val="00960FE3"/>
    <w:rsid w:val="0097460E"/>
    <w:rsid w:val="009757A3"/>
    <w:rsid w:val="00976BBA"/>
    <w:rsid w:val="00985799"/>
    <w:rsid w:val="0098728F"/>
    <w:rsid w:val="009902FD"/>
    <w:rsid w:val="009924FF"/>
    <w:rsid w:val="009948BD"/>
    <w:rsid w:val="009951EE"/>
    <w:rsid w:val="009B494D"/>
    <w:rsid w:val="009C331B"/>
    <w:rsid w:val="009C4ABF"/>
    <w:rsid w:val="009C5745"/>
    <w:rsid w:val="009C61C1"/>
    <w:rsid w:val="009D2C83"/>
    <w:rsid w:val="009D5066"/>
    <w:rsid w:val="009E3530"/>
    <w:rsid w:val="00A015B3"/>
    <w:rsid w:val="00A33D08"/>
    <w:rsid w:val="00A40DB8"/>
    <w:rsid w:val="00A450C7"/>
    <w:rsid w:val="00A457CE"/>
    <w:rsid w:val="00A6253F"/>
    <w:rsid w:val="00A763BA"/>
    <w:rsid w:val="00A91902"/>
    <w:rsid w:val="00AA2786"/>
    <w:rsid w:val="00AA7158"/>
    <w:rsid w:val="00AC0020"/>
    <w:rsid w:val="00AF1779"/>
    <w:rsid w:val="00AF3507"/>
    <w:rsid w:val="00B008D6"/>
    <w:rsid w:val="00B017A3"/>
    <w:rsid w:val="00B11953"/>
    <w:rsid w:val="00B12A9F"/>
    <w:rsid w:val="00B152D9"/>
    <w:rsid w:val="00B3133F"/>
    <w:rsid w:val="00B46446"/>
    <w:rsid w:val="00B56961"/>
    <w:rsid w:val="00B61C16"/>
    <w:rsid w:val="00B678BE"/>
    <w:rsid w:val="00B76EA7"/>
    <w:rsid w:val="00B77052"/>
    <w:rsid w:val="00B93741"/>
    <w:rsid w:val="00B94448"/>
    <w:rsid w:val="00B96BC2"/>
    <w:rsid w:val="00BA1232"/>
    <w:rsid w:val="00BC16B4"/>
    <w:rsid w:val="00BC4EE5"/>
    <w:rsid w:val="00BE3FDD"/>
    <w:rsid w:val="00C029AE"/>
    <w:rsid w:val="00C219BC"/>
    <w:rsid w:val="00C315C3"/>
    <w:rsid w:val="00C31E73"/>
    <w:rsid w:val="00C447FD"/>
    <w:rsid w:val="00C4658B"/>
    <w:rsid w:val="00C475E7"/>
    <w:rsid w:val="00C52B88"/>
    <w:rsid w:val="00C54B71"/>
    <w:rsid w:val="00C55365"/>
    <w:rsid w:val="00C5637F"/>
    <w:rsid w:val="00C57FB2"/>
    <w:rsid w:val="00C62C08"/>
    <w:rsid w:val="00C6301C"/>
    <w:rsid w:val="00C64444"/>
    <w:rsid w:val="00C9094E"/>
    <w:rsid w:val="00C96B54"/>
    <w:rsid w:val="00CA571E"/>
    <w:rsid w:val="00CC569A"/>
    <w:rsid w:val="00CD770C"/>
    <w:rsid w:val="00CF30F6"/>
    <w:rsid w:val="00D16261"/>
    <w:rsid w:val="00D32D32"/>
    <w:rsid w:val="00D34515"/>
    <w:rsid w:val="00D62133"/>
    <w:rsid w:val="00D655D5"/>
    <w:rsid w:val="00D85981"/>
    <w:rsid w:val="00D8798B"/>
    <w:rsid w:val="00DA2FC2"/>
    <w:rsid w:val="00DA45D8"/>
    <w:rsid w:val="00DA63AE"/>
    <w:rsid w:val="00DB3591"/>
    <w:rsid w:val="00DB76F7"/>
    <w:rsid w:val="00DC055E"/>
    <w:rsid w:val="00DC5D9A"/>
    <w:rsid w:val="00DF1C7F"/>
    <w:rsid w:val="00DF5442"/>
    <w:rsid w:val="00E015BD"/>
    <w:rsid w:val="00E2075E"/>
    <w:rsid w:val="00E33016"/>
    <w:rsid w:val="00E36B22"/>
    <w:rsid w:val="00E473E1"/>
    <w:rsid w:val="00E6000B"/>
    <w:rsid w:val="00E65FF4"/>
    <w:rsid w:val="00E77519"/>
    <w:rsid w:val="00E778C1"/>
    <w:rsid w:val="00E93919"/>
    <w:rsid w:val="00E9666B"/>
    <w:rsid w:val="00EA00BD"/>
    <w:rsid w:val="00EA4CF0"/>
    <w:rsid w:val="00EA4D3B"/>
    <w:rsid w:val="00EC62A9"/>
    <w:rsid w:val="00ED41A2"/>
    <w:rsid w:val="00ED6236"/>
    <w:rsid w:val="00EE4DDA"/>
    <w:rsid w:val="00EF3859"/>
    <w:rsid w:val="00F130E6"/>
    <w:rsid w:val="00F132A4"/>
    <w:rsid w:val="00F37ABC"/>
    <w:rsid w:val="00F47723"/>
    <w:rsid w:val="00F524F4"/>
    <w:rsid w:val="00F54D1B"/>
    <w:rsid w:val="00F90AC5"/>
    <w:rsid w:val="00F93E2A"/>
    <w:rsid w:val="00F975FB"/>
    <w:rsid w:val="00FB35CF"/>
    <w:rsid w:val="00FC008B"/>
    <w:rsid w:val="00FE00CD"/>
    <w:rsid w:val="00FE5737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2D11F"/>
  <w15:chartTrackingRefBased/>
  <w15:docId w15:val="{122B36DF-04AB-4F59-930C-75BB51DF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2A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6301C"/>
    <w:pPr>
      <w:keepNext/>
      <w:keepLines/>
      <w:numPr>
        <w:numId w:val="29"/>
      </w:numPr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58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2A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C6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2A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C62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2A9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C62A9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s-ES_tradnl" w:eastAsia="es-ES"/>
    </w:rPr>
  </w:style>
  <w:style w:type="character" w:customStyle="1" w:styleId="spelle">
    <w:name w:val="spelle"/>
    <w:rsid w:val="00EC62A9"/>
  </w:style>
  <w:style w:type="character" w:customStyle="1" w:styleId="highlight">
    <w:name w:val="highlight"/>
    <w:rsid w:val="00EC62A9"/>
  </w:style>
  <w:style w:type="character" w:styleId="Textoennegrita">
    <w:name w:val="Strong"/>
    <w:uiPriority w:val="22"/>
    <w:qFormat/>
    <w:rsid w:val="00EC62A9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C62A9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EC6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EC62A9"/>
    <w:rPr>
      <w:color w:val="0563C1"/>
      <w:u w:val="single"/>
    </w:rPr>
  </w:style>
  <w:style w:type="paragraph" w:customStyle="1" w:styleId="Default">
    <w:name w:val="Default"/>
    <w:rsid w:val="00EC62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D5066"/>
    <w:rPr>
      <w:i/>
      <w:iCs/>
      <w:color w:val="7F7F7F" w:themeColor="text1" w:themeTint="80"/>
    </w:rPr>
  </w:style>
  <w:style w:type="character" w:customStyle="1" w:styleId="Ttulo1Car">
    <w:name w:val="Título 1 Car"/>
    <w:basedOn w:val="Fuentedeprrafopredeter"/>
    <w:link w:val="Ttulo1"/>
    <w:uiPriority w:val="9"/>
    <w:rsid w:val="00C6301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C6301C"/>
    <w:pPr>
      <w:numPr>
        <w:numId w:val="0"/>
      </w:num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14F59"/>
    <w:pPr>
      <w:tabs>
        <w:tab w:val="left" w:pos="709"/>
        <w:tab w:val="right" w:leader="dot" w:pos="8828"/>
      </w:tabs>
      <w:spacing w:after="100"/>
    </w:pPr>
  </w:style>
  <w:style w:type="paragraph" w:styleId="Tabladeilustraciones">
    <w:name w:val="table of figures"/>
    <w:basedOn w:val="Normal"/>
    <w:next w:val="Normal"/>
    <w:uiPriority w:val="99"/>
    <w:unhideWhenUsed/>
    <w:rsid w:val="00EA4CF0"/>
    <w:pPr>
      <w:spacing w:after="0"/>
    </w:pPr>
    <w:rPr>
      <w:rFonts w:asciiTheme="minorHAnsi" w:hAnsiTheme="minorHAnsi"/>
      <w:i/>
      <w:iCs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0C73FB"/>
    <w:pPr>
      <w:numPr>
        <w:numId w:val="30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C73FB"/>
    <w:rPr>
      <w:rFonts w:eastAsiaTheme="minorEastAsia"/>
      <w:color w:val="5A5A5A" w:themeColor="text1" w:themeTint="A5"/>
      <w:spacing w:val="15"/>
    </w:rPr>
  </w:style>
  <w:style w:type="character" w:customStyle="1" w:styleId="highlight1">
    <w:name w:val="highlight1"/>
    <w:basedOn w:val="Fuentedeprrafopredeter"/>
    <w:rsid w:val="00B3133F"/>
  </w:style>
  <w:style w:type="character" w:customStyle="1" w:styleId="Ttulo2Car">
    <w:name w:val="Título 2 Car"/>
    <w:basedOn w:val="Fuentedeprrafopredeter"/>
    <w:link w:val="Ttulo2"/>
    <w:uiPriority w:val="9"/>
    <w:rsid w:val="002D58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EE4DD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887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7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1056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4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8391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281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2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8714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1692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4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388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6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601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51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091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7818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4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VS\2018\RegionalCaribe\BaseDatosA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VS\2018\RegionalCaribe\seguimiento\NV%20estadistica%20(Recuperado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VS\2018\RegionalCaribe\seguimiento\NV%20estadistica%20(Recuperado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VS\2018\RegionalCaribe\seguimiento\NV%20estadistica%20(Recuperado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VS\2018\RegionalCaribe\seguimiento\NV%20estadistica%20(Recuperado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ONVS\2018\RegionalCaribe\seguimiento\NV%20estadistica%20(Recuperado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Hoja1!$D$1</c:f>
              <c:strCache>
                <c:ptCount val="1"/>
                <c:pt idx="0">
                  <c:v>cumplimiento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cat>
            <c:strRef>
              <c:f>Hoja1!$C$3:$C$14</c:f>
              <c:strCache>
                <c:ptCount val="12"/>
                <c:pt idx="0">
                  <c:v>CORPAMAG</c:v>
                </c:pt>
                <c:pt idx="1">
                  <c:v>CVS</c:v>
                </c:pt>
                <c:pt idx="2">
                  <c:v>EPA Cartagena</c:v>
                </c:pt>
                <c:pt idx="3">
                  <c:v>CARSUCRE</c:v>
                </c:pt>
                <c:pt idx="4">
                  <c:v>CARDIQUE</c:v>
                </c:pt>
                <c:pt idx="5">
                  <c:v>EPA BV</c:v>
                </c:pt>
                <c:pt idx="6">
                  <c:v>CORPONOR</c:v>
                </c:pt>
                <c:pt idx="7">
                  <c:v>CSB</c:v>
                </c:pt>
                <c:pt idx="8">
                  <c:v>CRA</c:v>
                </c:pt>
                <c:pt idx="9">
                  <c:v>CORPOCESAR</c:v>
                </c:pt>
                <c:pt idx="10">
                  <c:v>DADSA</c:v>
                </c:pt>
                <c:pt idx="11">
                  <c:v>CORPOMOJANA</c:v>
                </c:pt>
              </c:strCache>
            </c:strRef>
          </c:cat>
          <c:val>
            <c:numRef>
              <c:f>Hoja1!$D$3:$D$14</c:f>
              <c:numCache>
                <c:formatCode>0%</c:formatCode>
                <c:ptCount val="12"/>
                <c:pt idx="0">
                  <c:v>1.0000000000000002</c:v>
                </c:pt>
                <c:pt idx="1">
                  <c:v>1</c:v>
                </c:pt>
                <c:pt idx="2">
                  <c:v>1</c:v>
                </c:pt>
                <c:pt idx="3">
                  <c:v>0.98249999999999993</c:v>
                </c:pt>
                <c:pt idx="4">
                  <c:v>0.84250000000000003</c:v>
                </c:pt>
                <c:pt idx="5">
                  <c:v>0.8</c:v>
                </c:pt>
                <c:pt idx="6">
                  <c:v>0.79</c:v>
                </c:pt>
                <c:pt idx="7">
                  <c:v>0.73750000000000004</c:v>
                </c:pt>
                <c:pt idx="8">
                  <c:v>0.57499999999999996</c:v>
                </c:pt>
                <c:pt idx="9">
                  <c:v>0.19900000000000001</c:v>
                </c:pt>
                <c:pt idx="10">
                  <c:v>0.12500000000000003</c:v>
                </c:pt>
                <c:pt idx="11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43-4FF4-8F10-AF8DA13062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81606608"/>
        <c:axId val="381609520"/>
      </c:barChart>
      <c:catAx>
        <c:axId val="38160660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81609520"/>
        <c:crosses val="autoZero"/>
        <c:auto val="1"/>
        <c:lblAlgn val="ctr"/>
        <c:lblOffset val="100"/>
        <c:noMultiLvlLbl val="0"/>
      </c:catAx>
      <c:valAx>
        <c:axId val="3816095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crossAx val="38160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[NV estadistica (Recuperado).xlsx]# NVxRegion!TablaDinámica1</c:name>
    <c:fmtId val="-1"/>
  </c:pivotSource>
  <c:chart>
    <c:autoTitleDeleted val="1"/>
    <c:pivotFmts>
      <c:pivotFmt>
        <c:idx val="0"/>
      </c:pivotFmt>
      <c:pivotFmt>
        <c:idx val="1"/>
        <c:dLbl>
          <c:idx val="0"/>
          <c:dLblPos val="inEnd"/>
          <c:showLegendKey val="0"/>
          <c:showVal val="0"/>
          <c:showCatName val="1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</c:pivotFmt>
      <c:pivotFmt>
        <c:idx val="9"/>
      </c:pivotFmt>
      <c:pivotFmt>
        <c:idx val="10"/>
      </c:pivotFmt>
      <c:pivotFmt>
        <c:idx val="11"/>
        <c:dLbl>
          <c:idx val="0"/>
          <c:dLblPos val="ctr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3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4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2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2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23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24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2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2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'# NVxRegion'!$B$3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880-46BB-9785-D252EA98F0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880-46BB-9785-D252EA98F0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D880-46BB-9785-D252EA98F0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D880-46BB-9785-D252EA98F02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D880-46BB-9785-D252EA98F02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D880-46BB-9785-D252EA98F021}"/>
              </c:ext>
            </c:extLst>
          </c:dPt>
          <c:dLbls>
            <c:delete val="1"/>
          </c:dLbls>
          <c:cat>
            <c:strRef>
              <c:f>'# NVxRegion'!$A$4:$A$10</c:f>
              <c:strCache>
                <c:ptCount val="6"/>
                <c:pt idx="0">
                  <c:v>AMAZONÍA</c:v>
                </c:pt>
                <c:pt idx="1">
                  <c:v>CARIBE</c:v>
                </c:pt>
                <c:pt idx="2">
                  <c:v>CENTRAL</c:v>
                </c:pt>
                <c:pt idx="3">
                  <c:v>ORINOQUÍA</c:v>
                </c:pt>
                <c:pt idx="4">
                  <c:v>PACÍFICO</c:v>
                </c:pt>
                <c:pt idx="5">
                  <c:v>CENTRAL </c:v>
                </c:pt>
              </c:strCache>
            </c:strRef>
          </c:cat>
          <c:val>
            <c:numRef>
              <c:f>'# NVxRegion'!$B$4:$B$10</c:f>
              <c:numCache>
                <c:formatCode>General</c:formatCode>
                <c:ptCount val="6"/>
                <c:pt idx="0">
                  <c:v>189</c:v>
                </c:pt>
                <c:pt idx="1">
                  <c:v>270</c:v>
                </c:pt>
                <c:pt idx="2">
                  <c:v>319</c:v>
                </c:pt>
                <c:pt idx="3">
                  <c:v>54</c:v>
                </c:pt>
                <c:pt idx="4">
                  <c:v>245</c:v>
                </c:pt>
                <c:pt idx="5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880-46BB-9785-D252EA98F02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[NV estadistica (Recuperado).xlsx]NVxDepartamento!TablaDinámica6</c:name>
    <c:fmtId val="-1"/>
  </c:pivotSource>
  <c:chart>
    <c:autoTitleDeleted val="1"/>
    <c:pivotFmts>
      <c:pivotFmt>
        <c:idx val="0"/>
      </c:pivotFmt>
      <c:pivotFmt>
        <c:idx val="1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layout>
            <c:manualLayout>
              <c:x val="-7.9428613514790737E-17"/>
              <c:y val="-1.6708437761069356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dLbl>
          <c:idx val="0"/>
          <c:layout>
            <c:manualLayout>
              <c:x val="0"/>
              <c:y val="1.0025062656641603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</c:pivotFmt>
      <c:pivotFmt>
        <c:idx val="22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dLbl>
          <c:idx val="0"/>
          <c:dLblPos val="outEnd"/>
          <c:showLegendKey val="0"/>
          <c:showVal val="0"/>
          <c:showCatName val="1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</c:pivotFmt>
      <c:pivotFmt>
        <c:idx val="32"/>
      </c:pivotFmt>
      <c:pivotFmt>
        <c:idx val="33"/>
      </c:pivotFmt>
      <c:pivotFmt>
        <c:idx val="34"/>
      </c:pivotFmt>
      <c:pivotFmt>
        <c:idx val="35"/>
      </c:pivotFmt>
      <c:pivotFmt>
        <c:idx val="36"/>
      </c:pivotFmt>
      <c:pivotFmt>
        <c:idx val="37"/>
      </c:pivotFmt>
      <c:pivotFmt>
        <c:idx val="38"/>
      </c:pivotFmt>
      <c:pivotFmt>
        <c:idx val="39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0"/>
      </c:pivotFmt>
      <c:pivotFmt>
        <c:idx val="4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3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4"/>
        <c:spPr>
          <a:solidFill>
            <a:schemeClr val="accent3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5"/>
        <c:spPr>
          <a:solidFill>
            <a:schemeClr val="accent4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6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7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8"/>
        <c:spPr>
          <a:solidFill>
            <a:schemeClr val="accent1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9"/>
        <c:spPr>
          <a:solidFill>
            <a:schemeClr val="accent2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50"/>
        <c:spPr>
          <a:solidFill>
            <a:schemeClr val="accent3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5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3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3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4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32869941335293E-2"/>
          <c:y val="0.1493836954591202"/>
          <c:w val="0.77318610270903598"/>
          <c:h val="0.75135792236496768"/>
        </c:manualLayout>
      </c:layout>
      <c:pie3DChart>
        <c:varyColors val="1"/>
        <c:ser>
          <c:idx val="0"/>
          <c:order val="0"/>
          <c:tx>
            <c:strRef>
              <c:f>NVxDepartamento!$B$3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D96-47AF-B615-F4BBFCD061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D96-47AF-B615-F4BBFCD061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D96-47AF-B615-F4BBFCD061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BD96-47AF-B615-F4BBFCD0615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BD96-47AF-B615-F4BBFCD0615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BD96-47AF-B615-F4BBFCD0615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BD96-47AF-B615-F4BBFCD0615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BD96-47AF-B615-F4BBFCD0615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BD96-47AF-B615-F4BBFCD0615A}"/>
              </c:ext>
            </c:extLst>
          </c:dPt>
          <c:dLbls>
            <c:delete val="1"/>
          </c:dLbls>
          <c:cat>
            <c:strRef>
              <c:f>NVxDepartamento!$A$4:$A$13</c:f>
              <c:strCache>
                <c:ptCount val="9"/>
                <c:pt idx="0">
                  <c:v>ATLÁNTICO</c:v>
                </c:pt>
                <c:pt idx="1">
                  <c:v>BOLÍVAR</c:v>
                </c:pt>
                <c:pt idx="2">
                  <c:v>CESAR</c:v>
                </c:pt>
                <c:pt idx="3">
                  <c:v>CÓRDOBA</c:v>
                </c:pt>
                <c:pt idx="4">
                  <c:v>LA GUAJIRA</c:v>
                </c:pt>
                <c:pt idx="5">
                  <c:v>MAGDALENA</c:v>
                </c:pt>
                <c:pt idx="6">
                  <c:v>SAN ANDRÉS, PROVIDENCIA Y SANTA CATALINA</c:v>
                </c:pt>
                <c:pt idx="7">
                  <c:v>SUCRE</c:v>
                </c:pt>
                <c:pt idx="8">
                  <c:v>NORTE DE SANTANDER</c:v>
                </c:pt>
              </c:strCache>
            </c:strRef>
          </c:cat>
          <c:val>
            <c:numRef>
              <c:f>NVxDepartamento!$B$4:$B$13</c:f>
              <c:numCache>
                <c:formatCode>General</c:formatCode>
                <c:ptCount val="9"/>
                <c:pt idx="0">
                  <c:v>8</c:v>
                </c:pt>
                <c:pt idx="1">
                  <c:v>18</c:v>
                </c:pt>
                <c:pt idx="2">
                  <c:v>30</c:v>
                </c:pt>
                <c:pt idx="3">
                  <c:v>66</c:v>
                </c:pt>
                <c:pt idx="4">
                  <c:v>26</c:v>
                </c:pt>
                <c:pt idx="5">
                  <c:v>12</c:v>
                </c:pt>
                <c:pt idx="6">
                  <c:v>37</c:v>
                </c:pt>
                <c:pt idx="7">
                  <c:v>24</c:v>
                </c:pt>
                <c:pt idx="8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BD96-47AF-B615-F4BBFCD0615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[NV estadistica (Recuperado).xlsx]NVxAAC!TablaDinámica4</c:name>
    <c:fmtId val="-1"/>
  </c:pivotSource>
  <c:chart>
    <c:autoTitleDeleted val="1"/>
    <c:pivotFmts>
      <c:pivotFmt>
        <c:idx val="0"/>
      </c:pivotFmt>
      <c:pivotFmt>
        <c:idx val="1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layout>
            <c:manualLayout>
              <c:x val="-2.5889965238505515E-2"/>
              <c:y val="0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layout>
            <c:manualLayout>
              <c:x val="3.2950864849006931E-2"/>
              <c:y val="-1.1283496213513364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layout>
            <c:manualLayout>
              <c:x val="4.7072664070010022E-3"/>
              <c:y val="-7.1462142685584637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layout>
            <c:manualLayout>
              <c:x val="5.177993047701103E-2"/>
              <c:y val="3.7611654045044546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layout>
            <c:manualLayout>
              <c:x val="-1.1768166017502506E-2"/>
              <c:y val="-4.137281944954907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layout>
            <c:manualLayout>
              <c:x val="1.4121799221003007E-2"/>
              <c:y val="1.1283496213513364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</c:pivotFmt>
      <c:pivotFmt>
        <c:idx val="9"/>
      </c:pivotFmt>
      <c:pivotFmt>
        <c:idx val="10"/>
      </c:pivotFmt>
      <c:pivotFmt>
        <c:idx val="11"/>
      </c:pivotFmt>
      <c:pivotFmt>
        <c:idx val="12"/>
      </c:pivotFmt>
      <c:pivotFmt>
        <c:idx val="13"/>
      </c:pivotFmt>
      <c:pivotFmt>
        <c:idx val="14"/>
      </c:pivotFmt>
      <c:pivotFmt>
        <c:idx val="15"/>
        <c:dLbl>
          <c:idx val="0"/>
          <c:layout>
            <c:manualLayout>
              <c:x val="4.6940473776696405E-2"/>
              <c:y val="-7.2169567798052508E-3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dLbl>
          <c:idx val="0"/>
          <c:layout>
            <c:manualLayout>
              <c:x val="0"/>
              <c:y val="-0.10825435169707875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dLbl>
          <c:idx val="0"/>
          <c:layout>
            <c:manualLayout>
              <c:x val="-2.2352606560331622E-2"/>
              <c:y val="1.0825435169707876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</c:pivotFmt>
      <c:pivotFmt>
        <c:idx val="19"/>
        <c:dLbl>
          <c:idx val="0"/>
          <c:layout>
            <c:manualLayout>
              <c:x val="-2.235260656033162E-3"/>
              <c:y val="-5.4127175848539377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dLbl>
          <c:idx val="0"/>
          <c:layout>
            <c:manualLayout>
              <c:x val="-2.9058388528431189E-2"/>
              <c:y val="7.21695677980525E-3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dLbl>
          <c:idx val="0"/>
          <c:layout>
            <c:manualLayout>
              <c:x val="-3.352890984049739E-2"/>
              <c:y val="0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dLbl>
          <c:idx val="0"/>
          <c:layout>
            <c:manualLayout>
              <c:x val="-8.1958610595019214E-17"/>
              <c:y val="1.44339135596105E-2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</c:pivotFmt>
      <c:pivotFmt>
        <c:idx val="25"/>
      </c:pivotFmt>
      <c:pivotFmt>
        <c:idx val="26"/>
      </c:pivotFmt>
      <c:pivotFmt>
        <c:idx val="27"/>
      </c:pivotFmt>
      <c:pivotFmt>
        <c:idx val="28"/>
      </c:pivotFmt>
      <c:pivotFmt>
        <c:idx val="29"/>
      </c:pivotFmt>
      <c:pivotFmt>
        <c:idx val="3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5.1410995088762727E-2"/>
              <c:y val="-1.082543516970787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235260656033162E-3"/>
              <c:y val="1.804239194951311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solidFill>
            <a:schemeClr val="accent4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6.7057819680994861E-3"/>
              <c:y val="-0.1118628300869814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solidFill>
            <a:schemeClr val="accent1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34"/>
        <c:spPr>
          <a:solidFill>
            <a:schemeClr val="accent4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35"/>
        <c:spPr>
          <a:solidFill>
            <a:schemeClr val="accent6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2.6823127872397944E-2"/>
              <c:y val="-7.216956779805252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7"/>
        <c:spPr>
          <a:solidFill>
            <a:schemeClr val="accent3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38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39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0"/>
        <c:spPr>
          <a:solidFill>
            <a:schemeClr val="accent2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1"/>
        <c:spPr>
          <a:solidFill>
            <a:schemeClr val="accent3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2"/>
        <c:spPr>
          <a:solidFill>
            <a:schemeClr val="accent5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3"/>
        <c:spPr>
          <a:solidFill>
            <a:schemeClr val="accent1">
              <a:lumMod val="80000"/>
              <a:lumOff val="2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4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5.1410995088762727E-2"/>
              <c:y val="-1.082543516970787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235260656033162E-3"/>
              <c:y val="1.804239194951311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6.7057819680994861E-3"/>
              <c:y val="-0.1118628300869814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3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4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2.6823127872397944E-2"/>
              <c:y val="-7.216956779805252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5.1410995088762727E-2"/>
              <c:y val="-1.082543516970787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235260656033162E-3"/>
              <c:y val="1.804239194951311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6.7057819680994861E-3"/>
              <c:y val="-0.1118628300869814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3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4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2.6823127872397944E-2"/>
              <c:y val="-7.216956779805252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604799224894842"/>
          <c:y val="0.10387272690118766"/>
          <c:w val="0.74319674909510214"/>
          <c:h val="0.71703123810753555"/>
        </c:manualLayout>
      </c:layout>
      <c:pie3DChart>
        <c:varyColors val="1"/>
        <c:ser>
          <c:idx val="0"/>
          <c:order val="0"/>
          <c:tx>
            <c:strRef>
              <c:f>NVxAAC!$B$3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DCB-401E-BFD6-EB7BD11CC1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DCB-401E-BFD6-EB7BD11CC1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DCB-401E-BFD6-EB7BD11CC1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6DCB-401E-BFD6-EB7BD11CC13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6DCB-401E-BFD6-EB7BD11CC13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6DCB-401E-BFD6-EB7BD11CC13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6DCB-401E-BFD6-EB7BD11CC13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6DCB-401E-BFD6-EB7BD11CC13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6DCB-401E-BFD6-EB7BD11CC13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6DCB-401E-BFD6-EB7BD11CC13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6DCB-401E-BFD6-EB7BD11CC130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7-6DCB-401E-BFD6-EB7BD11CC13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9-6DCB-401E-BFD6-EB7BD11CC130}"/>
              </c:ext>
            </c:extLst>
          </c:dPt>
          <c:dLbls>
            <c:delete val="1"/>
          </c:dLbls>
          <c:cat>
            <c:strRef>
              <c:f>NVxAAC!$A$4:$A$17</c:f>
              <c:strCache>
                <c:ptCount val="13"/>
                <c:pt idx="0">
                  <c:v>CARDIQUE</c:v>
                </c:pt>
                <c:pt idx="1">
                  <c:v>CARSUCRE</c:v>
                </c:pt>
                <c:pt idx="2">
                  <c:v>CORALINA</c:v>
                </c:pt>
                <c:pt idx="3">
                  <c:v>CORPAMAG</c:v>
                </c:pt>
                <c:pt idx="4">
                  <c:v>CORPOCESAR</c:v>
                </c:pt>
                <c:pt idx="5">
                  <c:v>CORPOGUAJIRA</c:v>
                </c:pt>
                <c:pt idx="6">
                  <c:v>CORPOMOJANA</c:v>
                </c:pt>
                <c:pt idx="7">
                  <c:v>CORPONOR</c:v>
                </c:pt>
                <c:pt idx="8">
                  <c:v>CRA</c:v>
                </c:pt>
                <c:pt idx="9">
                  <c:v>CSB</c:v>
                </c:pt>
                <c:pt idx="10">
                  <c:v>CVS</c:v>
                </c:pt>
                <c:pt idx="11">
                  <c:v>DADSA</c:v>
                </c:pt>
                <c:pt idx="12">
                  <c:v>EPA BV</c:v>
                </c:pt>
              </c:strCache>
            </c:strRef>
          </c:cat>
          <c:val>
            <c:numRef>
              <c:f>NVxAAC!$B$4:$B$17</c:f>
              <c:numCache>
                <c:formatCode>General</c:formatCode>
                <c:ptCount val="13"/>
                <c:pt idx="0">
                  <c:v>4</c:v>
                </c:pt>
                <c:pt idx="1">
                  <c:v>23</c:v>
                </c:pt>
                <c:pt idx="2">
                  <c:v>37</c:v>
                </c:pt>
                <c:pt idx="3">
                  <c:v>9</c:v>
                </c:pt>
                <c:pt idx="4">
                  <c:v>30</c:v>
                </c:pt>
                <c:pt idx="5">
                  <c:v>26</c:v>
                </c:pt>
                <c:pt idx="6">
                  <c:v>1</c:v>
                </c:pt>
                <c:pt idx="7">
                  <c:v>49</c:v>
                </c:pt>
                <c:pt idx="8">
                  <c:v>4</c:v>
                </c:pt>
                <c:pt idx="9">
                  <c:v>14</c:v>
                </c:pt>
                <c:pt idx="10">
                  <c:v>66</c:v>
                </c:pt>
                <c:pt idx="11">
                  <c:v>3</c:v>
                </c:pt>
                <c:pt idx="1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6DCB-401E-BFD6-EB7BD11CC13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[NV estadistica (Recuperado).xlsx]NVxCategoria!TablaDinámica2</c:name>
    <c:fmtId val="-1"/>
  </c:pivotSource>
  <c:chart>
    <c:autoTitleDeleted val="1"/>
    <c:pivotFmts>
      <c:pivotFmt>
        <c:idx val="0"/>
      </c:pivotFmt>
      <c:pivotFmt>
        <c:idx val="1"/>
        <c:dLbl>
          <c:idx val="0"/>
          <c:dLblPos val="inEnd"/>
          <c:showLegendKey val="0"/>
          <c:showVal val="0"/>
          <c:showCatName val="1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layout>
            <c:manualLayout>
              <c:x val="0.14166666666666666"/>
              <c:y val="0"/>
            </c:manualLayout>
          </c:layout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</c:pivotFmt>
      <c:pivotFmt>
        <c:idx val="5"/>
      </c:pivotFmt>
      <c:pivotFmt>
        <c:idx val="6"/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</c:pivotFmt>
      <c:pivotFmt>
        <c:idx val="9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2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11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12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2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2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2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NVxCategoria!$B$3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2"/>
            </a:solidFill>
          </c:spPr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6DE-4193-8357-BEBE2428AF12}"/>
              </c:ext>
            </c:extLst>
          </c:dPt>
          <c:dPt>
            <c:idx val="1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6DE-4193-8357-BEBE2428AF12}"/>
              </c:ext>
            </c:extLst>
          </c:dPt>
          <c:dLbls>
            <c:delete val="1"/>
          </c:dLbls>
          <c:cat>
            <c:strRef>
              <c:f>NVxCategoria!$A$4:$A$6</c:f>
              <c:strCache>
                <c:ptCount val="2"/>
                <c:pt idx="0">
                  <c:v>Bienes Y Servicios Sostenibles Provenientes De Recursos Naturales</c:v>
                </c:pt>
                <c:pt idx="1">
                  <c:v>Ecoproductos Industriales</c:v>
                </c:pt>
              </c:strCache>
            </c:strRef>
          </c:cat>
          <c:val>
            <c:numRef>
              <c:f>NVxCategoria!$B$4:$B$6</c:f>
              <c:numCache>
                <c:formatCode>General</c:formatCode>
                <c:ptCount val="2"/>
                <c:pt idx="0">
                  <c:v>218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DE-4193-8357-BEBE2428AF12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pivotSource>
    <c:name>[NV estadistica (Recuperado).xlsx]NVxNivel!TablaDinámica5</c:name>
    <c:fmtId val="-1"/>
  </c:pivotSource>
  <c:chart>
    <c:autoTitleDeleted val="1"/>
    <c:pivotFmts>
      <c:pivotFmt>
        <c:idx val="0"/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</c:pivotFmt>
      <c:pivotFmt>
        <c:idx val="2"/>
      </c:pivotFmt>
      <c:pivotFmt>
        <c:idx val="3"/>
        <c:dLbl>
          <c:idx val="0"/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6">
              <a:tint val="5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6"/>
        <c:spPr>
          <a:solidFill>
            <a:schemeClr val="accent6">
              <a:tint val="7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7"/>
        <c:spPr>
          <a:solidFill>
            <a:schemeClr val="accent6">
              <a:tint val="9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8"/>
        <c:spPr>
          <a:solidFill>
            <a:schemeClr val="accent6">
              <a:shade val="9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9"/>
        <c:spPr>
          <a:solidFill>
            <a:schemeClr val="accent6">
              <a:shade val="7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10"/>
        <c:spPr>
          <a:solidFill>
            <a:schemeClr val="accent6">
              <a:shade val="5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11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6">
              <a:tint val="5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tint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6">
              <a:tint val="7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tint val="7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6">
              <a:tint val="9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tint val="9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6">
              <a:shade val="9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shade val="9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6">
              <a:shade val="7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shade val="7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6">
              <a:shade val="5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shade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6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solidFill>
            <a:schemeClr val="accent6">
              <a:tint val="5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tint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6">
              <a:tint val="7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tint val="7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solidFill>
            <a:schemeClr val="accent6">
              <a:tint val="9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tint val="9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solidFill>
            <a:schemeClr val="accent6">
              <a:shade val="9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shade val="9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solidFill>
            <a:schemeClr val="accent6">
              <a:shade val="7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shade val="7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solidFill>
            <a:schemeClr val="accent6">
              <a:shade val="5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6">
                      <a:shade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NVxNivel!$B$3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tint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536-4AB8-A47F-5216FD743CB7}"/>
              </c:ext>
            </c:extLst>
          </c:dPt>
          <c:dPt>
            <c:idx val="1"/>
            <c:bubble3D val="0"/>
            <c:spPr>
              <a:solidFill>
                <a:schemeClr val="accent6">
                  <a:tint val="7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536-4AB8-A47F-5216FD743CB7}"/>
              </c:ext>
            </c:extLst>
          </c:dPt>
          <c:dPt>
            <c:idx val="2"/>
            <c:bubble3D val="0"/>
            <c:spPr>
              <a:solidFill>
                <a:schemeClr val="accent6">
                  <a:tint val="9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D536-4AB8-A47F-5216FD743CB7}"/>
              </c:ext>
            </c:extLst>
          </c:dPt>
          <c:dPt>
            <c:idx val="3"/>
            <c:bubble3D val="0"/>
            <c:spPr>
              <a:solidFill>
                <a:schemeClr val="accent6">
                  <a:shade val="9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D536-4AB8-A47F-5216FD743CB7}"/>
              </c:ext>
            </c:extLst>
          </c:dPt>
          <c:dPt>
            <c:idx val="4"/>
            <c:bubble3D val="0"/>
            <c:spPr>
              <a:solidFill>
                <a:schemeClr val="accent6">
                  <a:shade val="7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D536-4AB8-A47F-5216FD743CB7}"/>
              </c:ext>
            </c:extLst>
          </c:dPt>
          <c:dPt>
            <c:idx val="5"/>
            <c:bubble3D val="0"/>
            <c:spPr>
              <a:solidFill>
                <a:schemeClr val="accent6">
                  <a:shade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D536-4AB8-A47F-5216FD743CB7}"/>
              </c:ext>
            </c:extLst>
          </c:dPt>
          <c:dLbls>
            <c:delete val="1"/>
          </c:dLbls>
          <c:cat>
            <c:strRef>
              <c:f>NVxNivel!$A$4:$A$10</c:f>
              <c:strCache>
                <c:ptCount val="6"/>
                <c:pt idx="0">
                  <c:v>Inicial</c:v>
                </c:pt>
                <c:pt idx="1">
                  <c:v>Básico</c:v>
                </c:pt>
                <c:pt idx="2">
                  <c:v>Intermedio</c:v>
                </c:pt>
                <c:pt idx="3">
                  <c:v>Satisfactorio</c:v>
                </c:pt>
                <c:pt idx="4">
                  <c:v>Avanzado</c:v>
                </c:pt>
                <c:pt idx="5">
                  <c:v>Ideal</c:v>
                </c:pt>
              </c:strCache>
            </c:strRef>
          </c:cat>
          <c:val>
            <c:numRef>
              <c:f>NVxNivel!$B$4:$B$10</c:f>
              <c:numCache>
                <c:formatCode>General</c:formatCode>
                <c:ptCount val="6"/>
                <c:pt idx="0">
                  <c:v>6</c:v>
                </c:pt>
                <c:pt idx="1">
                  <c:v>32</c:v>
                </c:pt>
                <c:pt idx="2">
                  <c:v>60</c:v>
                </c:pt>
                <c:pt idx="3">
                  <c:v>154</c:v>
                </c:pt>
                <c:pt idx="4">
                  <c:v>11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536-4AB8-A47F-5216FD743CB7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4046F-B71A-45D0-B476-110B182B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Adriana Acevedo Perez</dc:creator>
  <cp:keywords/>
  <dc:description/>
  <cp:lastModifiedBy>Fabian Humberto Sanchez Sierra</cp:lastModifiedBy>
  <cp:revision>6</cp:revision>
  <cp:lastPrinted>2019-03-01T14:55:00Z</cp:lastPrinted>
  <dcterms:created xsi:type="dcterms:W3CDTF">2022-07-05T21:07:00Z</dcterms:created>
  <dcterms:modified xsi:type="dcterms:W3CDTF">2022-11-24T15:42:00Z</dcterms:modified>
</cp:coreProperties>
</file>