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0A" w:rsidRPr="00D067B4" w:rsidRDefault="001C1F0A" w:rsidP="001C1F0A">
      <w:pPr>
        <w:jc w:val="right"/>
        <w:rPr>
          <w:rFonts w:ascii="Arial Narrow" w:hAnsi="Arial Narrow"/>
          <w:sz w:val="8"/>
          <w:szCs w:val="24"/>
        </w:rPr>
      </w:pPr>
    </w:p>
    <w:p w:rsidR="006A5A90" w:rsidRPr="009D042F" w:rsidRDefault="006A5A90" w:rsidP="006A5A90">
      <w:pPr>
        <w:spacing w:line="360" w:lineRule="auto"/>
        <w:jc w:val="center"/>
        <w:rPr>
          <w:rFonts w:ascii="Arial Narrow" w:hAnsi="Arial Narrow"/>
          <w:b/>
          <w:kern w:val="16"/>
          <w:sz w:val="24"/>
          <w:szCs w:val="24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348"/>
        <w:gridCol w:w="6583"/>
      </w:tblGrid>
      <w:tr w:rsidR="006A5A90" w:rsidTr="003D7FED">
        <w:trPr>
          <w:trHeight w:val="397"/>
        </w:trPr>
        <w:tc>
          <w:tcPr>
            <w:tcW w:w="2348" w:type="dxa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b/>
                <w:sz w:val="24"/>
                <w:szCs w:val="24"/>
              </w:rPr>
              <w:t>FECHA:</w:t>
            </w:r>
          </w:p>
        </w:tc>
        <w:tc>
          <w:tcPr>
            <w:tcW w:w="6583" w:type="dxa"/>
          </w:tcPr>
          <w:p w:rsidR="006A5A90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5A90" w:rsidTr="003D7FED">
        <w:trPr>
          <w:trHeight w:val="397"/>
        </w:trPr>
        <w:tc>
          <w:tcPr>
            <w:tcW w:w="2348" w:type="dxa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b/>
                <w:sz w:val="24"/>
                <w:szCs w:val="24"/>
              </w:rPr>
              <w:t>PARA:</w:t>
            </w:r>
          </w:p>
        </w:tc>
        <w:tc>
          <w:tcPr>
            <w:tcW w:w="6583" w:type="dxa"/>
          </w:tcPr>
          <w:p w:rsidR="006A5A90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5A90" w:rsidTr="003D7FED">
        <w:trPr>
          <w:trHeight w:val="397"/>
        </w:trPr>
        <w:tc>
          <w:tcPr>
            <w:tcW w:w="2348" w:type="dxa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b/>
                <w:sz w:val="24"/>
                <w:szCs w:val="24"/>
              </w:rPr>
              <w:t>DE:</w:t>
            </w:r>
          </w:p>
        </w:tc>
        <w:tc>
          <w:tcPr>
            <w:tcW w:w="6583" w:type="dxa"/>
          </w:tcPr>
          <w:p w:rsidR="006A5A90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5A90" w:rsidTr="003D7FED">
        <w:trPr>
          <w:trHeight w:val="397"/>
        </w:trPr>
        <w:tc>
          <w:tcPr>
            <w:tcW w:w="2348" w:type="dxa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b/>
                <w:sz w:val="24"/>
                <w:szCs w:val="24"/>
              </w:rPr>
              <w:t>ASUNTO:</w:t>
            </w:r>
          </w:p>
        </w:tc>
        <w:tc>
          <w:tcPr>
            <w:tcW w:w="6583" w:type="dxa"/>
          </w:tcPr>
          <w:p w:rsidR="006A5A90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A5A90" w:rsidRDefault="006A5A90" w:rsidP="006A5A90">
      <w:pPr>
        <w:pStyle w:val="IndentedMatter"/>
        <w:keepNext/>
        <w:tabs>
          <w:tab w:val="left" w:pos="2694"/>
          <w:tab w:val="left" w:pos="3261"/>
        </w:tabs>
        <w:spacing w:line="240" w:lineRule="auto"/>
        <w:ind w:left="0"/>
        <w:rPr>
          <w:rFonts w:ascii="Arial Narrow" w:hAnsi="Arial Narrow" w:cs="Arial"/>
          <w:szCs w:val="24"/>
          <w:lang w:val="es-CO"/>
        </w:rPr>
      </w:pPr>
    </w:p>
    <w:p w:rsidR="006A5A90" w:rsidRPr="009D042F" w:rsidRDefault="006A5A90" w:rsidP="006A5A90">
      <w:pPr>
        <w:pStyle w:val="IndentedMatter"/>
        <w:keepNext/>
        <w:tabs>
          <w:tab w:val="left" w:pos="2694"/>
          <w:tab w:val="left" w:pos="3261"/>
        </w:tabs>
        <w:spacing w:line="240" w:lineRule="auto"/>
        <w:ind w:left="0"/>
        <w:rPr>
          <w:rFonts w:ascii="Arial Narrow" w:hAnsi="Arial Narrow" w:cs="Arial"/>
          <w:szCs w:val="24"/>
          <w:lang w:val="es-CO"/>
        </w:rPr>
      </w:pPr>
      <w:r w:rsidRPr="009D042F">
        <w:rPr>
          <w:rFonts w:ascii="Arial Narrow" w:hAnsi="Arial Narrow" w:cs="Arial"/>
          <w:szCs w:val="24"/>
          <w:lang w:val="es-CO"/>
        </w:rPr>
        <w:t>Respetados señores:</w:t>
      </w:r>
    </w:p>
    <w:p w:rsidR="006A5A90" w:rsidRPr="009D042F" w:rsidRDefault="006A5A90" w:rsidP="006A5A90">
      <w:pPr>
        <w:pStyle w:val="IndentedMatter"/>
        <w:keepNext/>
        <w:tabs>
          <w:tab w:val="left" w:pos="2694"/>
          <w:tab w:val="left" w:pos="3261"/>
        </w:tabs>
        <w:spacing w:line="240" w:lineRule="auto"/>
        <w:ind w:left="0"/>
        <w:rPr>
          <w:rFonts w:ascii="Arial Narrow" w:hAnsi="Arial Narrow" w:cs="Arial"/>
          <w:szCs w:val="24"/>
          <w:lang w:val="es-CO"/>
        </w:rPr>
      </w:pPr>
    </w:p>
    <w:p w:rsidR="006A5A90" w:rsidRPr="009D042F" w:rsidRDefault="006A5A90" w:rsidP="00D8768C">
      <w:pPr>
        <w:pStyle w:val="IndentedMatter"/>
        <w:keepNext/>
        <w:shd w:val="clear" w:color="auto" w:fill="4472C4"/>
        <w:tabs>
          <w:tab w:val="left" w:pos="2694"/>
          <w:tab w:val="left" w:pos="3261"/>
        </w:tabs>
        <w:spacing w:line="240" w:lineRule="auto"/>
        <w:ind w:left="0"/>
        <w:rPr>
          <w:rFonts w:ascii="Arial Narrow" w:hAnsi="Arial Narrow" w:cs="Arial"/>
          <w:szCs w:val="24"/>
          <w:lang w:val="es-CO"/>
        </w:rPr>
      </w:pPr>
      <w:r w:rsidRPr="009D042F">
        <w:rPr>
          <w:rFonts w:ascii="Arial Narrow" w:hAnsi="Arial Narrow" w:cs="Arial"/>
          <w:szCs w:val="24"/>
          <w:lang w:val="es-CO"/>
        </w:rPr>
        <w:t xml:space="preserve">De acuerdo con el Plan </w:t>
      </w:r>
      <w:r>
        <w:rPr>
          <w:rFonts w:ascii="Arial Narrow" w:hAnsi="Arial Narrow" w:cs="Arial"/>
          <w:szCs w:val="24"/>
          <w:lang w:val="es-CO"/>
        </w:rPr>
        <w:t>d</w:t>
      </w:r>
      <w:r w:rsidRPr="009D042F">
        <w:rPr>
          <w:rFonts w:ascii="Arial Narrow" w:hAnsi="Arial Narrow" w:cs="Arial"/>
          <w:szCs w:val="24"/>
          <w:lang w:val="es-CO"/>
        </w:rPr>
        <w:t>e Auditoría</w:t>
      </w:r>
      <w:r>
        <w:rPr>
          <w:rFonts w:ascii="Arial Narrow" w:hAnsi="Arial Narrow" w:cs="Arial"/>
          <w:szCs w:val="24"/>
          <w:lang w:val="es-CO"/>
        </w:rPr>
        <w:t xml:space="preserve">s de la vigencia </w:t>
      </w:r>
      <w:r w:rsidR="00D8768C">
        <w:rPr>
          <w:rFonts w:ascii="Arial Narrow" w:hAnsi="Arial Narrow" w:cs="Arial"/>
          <w:szCs w:val="24"/>
          <w:lang w:val="es-CO"/>
        </w:rPr>
        <w:t>XXXX</w:t>
      </w:r>
      <w:r w:rsidR="00D8768C" w:rsidRPr="009D042F">
        <w:rPr>
          <w:rFonts w:ascii="Arial Narrow" w:hAnsi="Arial Narrow" w:cs="Arial"/>
          <w:szCs w:val="24"/>
          <w:lang w:val="es-CO"/>
        </w:rPr>
        <w:t>, aprobado</w:t>
      </w:r>
      <w:r w:rsidRPr="009D042F">
        <w:rPr>
          <w:rFonts w:ascii="Arial Narrow" w:hAnsi="Arial Narrow" w:cs="Arial"/>
          <w:szCs w:val="24"/>
          <w:lang w:val="es-CO"/>
        </w:rPr>
        <w:t xml:space="preserve"> por el Comité</w:t>
      </w:r>
      <w:r>
        <w:rPr>
          <w:rFonts w:ascii="Arial Narrow" w:hAnsi="Arial Narrow" w:cs="Arial"/>
          <w:szCs w:val="24"/>
          <w:lang w:val="es-CO"/>
        </w:rPr>
        <w:t xml:space="preserve"> Institucional</w:t>
      </w:r>
      <w:r w:rsidRPr="009D042F">
        <w:rPr>
          <w:rFonts w:ascii="Arial Narrow" w:hAnsi="Arial Narrow" w:cs="Arial"/>
          <w:szCs w:val="24"/>
          <w:lang w:val="es-CO"/>
        </w:rPr>
        <w:t xml:space="preserve"> de Coordinación de Control Interno, comunicamos el inicio del trabajo de auditoría al __________ “</w:t>
      </w:r>
      <w:r w:rsidRPr="009D042F">
        <w:rPr>
          <w:rFonts w:ascii="Arial Narrow" w:hAnsi="Arial Narrow" w:cs="Arial"/>
          <w:i/>
          <w:szCs w:val="24"/>
          <w:highlight w:val="cyan"/>
          <w:lang w:val="es-CO"/>
        </w:rPr>
        <w:t>Nombre del proceso</w:t>
      </w:r>
      <w:r>
        <w:rPr>
          <w:rFonts w:ascii="Arial Narrow" w:hAnsi="Arial Narrow" w:cs="Arial"/>
          <w:i/>
          <w:szCs w:val="24"/>
          <w:highlight w:val="cyan"/>
          <w:lang w:val="es-CO"/>
        </w:rPr>
        <w:t>, procedimiento o actividad</w:t>
      </w:r>
      <w:r w:rsidRPr="009D042F">
        <w:rPr>
          <w:rFonts w:ascii="Arial Narrow" w:hAnsi="Arial Narrow" w:cs="Arial"/>
          <w:szCs w:val="24"/>
          <w:highlight w:val="cyan"/>
          <w:lang w:val="es-CO"/>
        </w:rPr>
        <w:t>”</w:t>
      </w: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9D042F">
        <w:rPr>
          <w:rFonts w:ascii="Arial Narrow" w:hAnsi="Arial Narrow" w:cs="Arial"/>
          <w:b/>
          <w:sz w:val="24"/>
          <w:szCs w:val="24"/>
          <w:u w:val="single"/>
        </w:rPr>
        <w:t>Objetivo y Alcance de la Auditoría</w:t>
      </w: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i/>
          <w:sz w:val="24"/>
          <w:szCs w:val="24"/>
        </w:rPr>
      </w:pPr>
      <w:r w:rsidRPr="009D042F">
        <w:rPr>
          <w:rFonts w:ascii="Arial Narrow" w:hAnsi="Arial Narrow" w:cs="Arial"/>
          <w:i/>
          <w:sz w:val="24"/>
          <w:szCs w:val="24"/>
          <w:highlight w:val="cyan"/>
        </w:rPr>
        <w:t xml:space="preserve">Texto </w:t>
      </w:r>
    </w:p>
    <w:p w:rsidR="006A5A90" w:rsidRDefault="006A5A90" w:rsidP="006A5A90">
      <w:pPr>
        <w:contextualSpacing/>
        <w:jc w:val="both"/>
        <w:rPr>
          <w:rFonts w:ascii="Arial Narrow" w:hAnsi="Arial Narrow" w:cs="Arial"/>
          <w:sz w:val="24"/>
          <w:szCs w:val="24"/>
          <w:lang w:val="es-CO"/>
        </w:rPr>
      </w:pPr>
    </w:p>
    <w:p w:rsidR="006A5A90" w:rsidRPr="006A5A90" w:rsidRDefault="006A5A90" w:rsidP="006A5A90">
      <w:pPr>
        <w:contextualSpacing/>
        <w:jc w:val="both"/>
        <w:rPr>
          <w:rFonts w:ascii="Arial Narrow" w:hAnsi="Arial Narrow" w:cs="Arial"/>
          <w:sz w:val="24"/>
          <w:szCs w:val="24"/>
          <w:lang w:val="es-CO"/>
        </w:rPr>
      </w:pPr>
    </w:p>
    <w:p w:rsidR="006A5A90" w:rsidRDefault="006A5A90" w:rsidP="006A5A90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9D042F">
        <w:rPr>
          <w:rFonts w:ascii="Arial Narrow" w:hAnsi="Arial Narrow" w:cs="Arial"/>
          <w:b/>
          <w:sz w:val="24"/>
          <w:szCs w:val="24"/>
          <w:u w:val="single"/>
        </w:rPr>
        <w:t>Metodología</w:t>
      </w:r>
    </w:p>
    <w:p w:rsidR="006A5A90" w:rsidRDefault="006A5A90" w:rsidP="006A5A90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6A5A90" w:rsidRPr="009D042F" w:rsidRDefault="006A5A90" w:rsidP="006A5A90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Entendimiento y recorrido de:</w:t>
      </w:r>
    </w:p>
    <w:p w:rsidR="006A5A90" w:rsidRPr="009D042F" w:rsidRDefault="006A5A90" w:rsidP="006A5A90">
      <w:pPr>
        <w:numPr>
          <w:ilvl w:val="1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 xml:space="preserve">Proceso y flujo de información </w:t>
      </w:r>
    </w:p>
    <w:p w:rsidR="006A5A90" w:rsidRPr="009D042F" w:rsidRDefault="006A5A90" w:rsidP="006A5A90">
      <w:pPr>
        <w:numPr>
          <w:ilvl w:val="1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 xml:space="preserve">Áreas involucradas en el proceso </w:t>
      </w:r>
    </w:p>
    <w:p w:rsidR="006A5A90" w:rsidRPr="009D042F" w:rsidRDefault="006A5A90" w:rsidP="006A5A90">
      <w:pPr>
        <w:numPr>
          <w:ilvl w:val="1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Actividades de control a nivel entidad</w:t>
      </w:r>
    </w:p>
    <w:p w:rsidR="006A5A90" w:rsidRPr="009D042F" w:rsidRDefault="006A5A90" w:rsidP="006A5A90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Identificación y valoración de riesgos y controles clave del proceso.</w:t>
      </w:r>
    </w:p>
    <w:p w:rsidR="006A5A90" w:rsidRPr="009D042F" w:rsidRDefault="006A5A90" w:rsidP="006A5A90">
      <w:pPr>
        <w:numPr>
          <w:ilvl w:val="0"/>
          <w:numId w:val="2"/>
        </w:numPr>
        <w:tabs>
          <w:tab w:val="num" w:pos="720"/>
        </w:tabs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Planeación y ejecución de pruebas a controles (diseño, efectividad, detalle).</w:t>
      </w:r>
    </w:p>
    <w:p w:rsidR="006A5A90" w:rsidRPr="009D042F" w:rsidRDefault="006A5A90" w:rsidP="006A5A90">
      <w:pPr>
        <w:numPr>
          <w:ilvl w:val="0"/>
          <w:numId w:val="2"/>
        </w:numPr>
        <w:tabs>
          <w:tab w:val="num" w:pos="720"/>
        </w:tabs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 xml:space="preserve">Identificación de posibles brechas de control y oportunidades de mejoramiento. </w:t>
      </w:r>
    </w:p>
    <w:p w:rsidR="006A5A90" w:rsidRDefault="006A5A90" w:rsidP="006A5A90">
      <w:pPr>
        <w:numPr>
          <w:ilvl w:val="0"/>
          <w:numId w:val="2"/>
        </w:numPr>
        <w:tabs>
          <w:tab w:val="num" w:pos="720"/>
        </w:tabs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Discusión y validación del informe con el dueño del proceso y definición de planes de acción estructurales para su remediación.</w:t>
      </w:r>
    </w:p>
    <w:p w:rsidR="006A5A90" w:rsidRPr="009D042F" w:rsidRDefault="006A5A90" w:rsidP="006A5A90">
      <w:pPr>
        <w:tabs>
          <w:tab w:val="num" w:pos="720"/>
        </w:tabs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Cada etapa de auditoría (entendimiento del proceso, evaluación del riesgo y evaluación y prueba de controles) será desarrollada mediante:</w:t>
      </w:r>
    </w:p>
    <w:p w:rsidR="006A5A90" w:rsidRPr="009D042F" w:rsidRDefault="006A5A90" w:rsidP="006A5A90">
      <w:pPr>
        <w:ind w:left="720"/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Lectura de la documentación vigente del proceso;</w:t>
      </w:r>
    </w:p>
    <w:p w:rsidR="006A5A90" w:rsidRPr="009D042F" w:rsidRDefault="006A5A90" w:rsidP="006A5A90">
      <w:pPr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 xml:space="preserve">Entrevistas/talleres con el dueño del proceso y el personal involucrado en el mismo; </w:t>
      </w:r>
    </w:p>
    <w:p w:rsidR="006A5A90" w:rsidRPr="009D042F" w:rsidRDefault="006A5A90" w:rsidP="006A5A90">
      <w:pPr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Inspección de documentos relacionados con la ejecución del proceso;</w:t>
      </w:r>
    </w:p>
    <w:p w:rsidR="006A5A90" w:rsidRPr="009D042F" w:rsidRDefault="006A5A90" w:rsidP="006A5A90">
      <w:pPr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lastRenderedPageBreak/>
        <w:t>Solicitud de información adicional, requerida dentro del análisis del proceso;</w:t>
      </w:r>
    </w:p>
    <w:p w:rsidR="006A5A90" w:rsidRPr="009D042F" w:rsidRDefault="006A5A90" w:rsidP="006A5A90">
      <w:pPr>
        <w:spacing w:line="360" w:lineRule="auto"/>
        <w:jc w:val="both"/>
        <w:rPr>
          <w:rFonts w:ascii="Arial Narrow" w:hAnsi="Arial Narrow"/>
          <w:kern w:val="16"/>
          <w:sz w:val="24"/>
          <w:szCs w:val="24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9D042F">
        <w:rPr>
          <w:rFonts w:ascii="Arial Narrow" w:hAnsi="Arial Narrow" w:cs="Arial"/>
          <w:b/>
          <w:sz w:val="24"/>
          <w:szCs w:val="24"/>
          <w:u w:val="single"/>
        </w:rPr>
        <w:t>Riesgos a evaluar</w:t>
      </w:r>
    </w:p>
    <w:p w:rsidR="006A5A90" w:rsidRDefault="006A5A90" w:rsidP="006A5A90">
      <w:pPr>
        <w:pStyle w:val="Default"/>
        <w:jc w:val="both"/>
        <w:rPr>
          <w:rFonts w:ascii="Arial Narrow" w:hAnsi="Arial Narrow" w:cs="Arial"/>
          <w:i/>
        </w:rPr>
      </w:pPr>
    </w:p>
    <w:p w:rsidR="006A5A90" w:rsidRPr="009D042F" w:rsidRDefault="006A5A90" w:rsidP="006A5A90">
      <w:pPr>
        <w:pStyle w:val="Default"/>
        <w:jc w:val="both"/>
        <w:rPr>
          <w:rFonts w:ascii="Arial Narrow" w:hAnsi="Arial Narrow" w:cs="Arial"/>
          <w:i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i/>
          <w:sz w:val="24"/>
          <w:szCs w:val="24"/>
        </w:rPr>
      </w:pPr>
      <w:r w:rsidRPr="009D042F">
        <w:rPr>
          <w:rFonts w:ascii="Arial Narrow" w:hAnsi="Arial Narrow" w:cs="Arial"/>
          <w:i/>
          <w:sz w:val="24"/>
          <w:szCs w:val="24"/>
          <w:highlight w:val="cyan"/>
        </w:rPr>
        <w:t>Indicar los riesgos</w:t>
      </w:r>
    </w:p>
    <w:p w:rsidR="006A5A90" w:rsidRDefault="006A5A90" w:rsidP="006A5A90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6A5A90" w:rsidRDefault="006A5A90" w:rsidP="006A5A90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bookmarkStart w:id="0" w:name="_GoBack"/>
      <w:bookmarkEnd w:id="0"/>
    </w:p>
    <w:p w:rsidR="006A5A90" w:rsidRDefault="006A5A90" w:rsidP="006A5A90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9D042F">
        <w:rPr>
          <w:rFonts w:ascii="Arial Narrow" w:hAnsi="Arial Narrow" w:cs="Arial"/>
          <w:b/>
          <w:sz w:val="24"/>
          <w:szCs w:val="24"/>
          <w:u w:val="single"/>
        </w:rPr>
        <w:t>Entregables</w:t>
      </w:r>
    </w:p>
    <w:p w:rsidR="006A5A90" w:rsidRPr="009D042F" w:rsidRDefault="006A5A90" w:rsidP="006A5A90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 xml:space="preserve">Los asuntos identificados serán socializados con el dueño de proceso. Aquellos con un nivel de relevancia importante serán comunicados al Comité </w:t>
      </w:r>
      <w:r>
        <w:rPr>
          <w:rFonts w:ascii="Arial Narrow" w:hAnsi="Arial Narrow" w:cs="Arial"/>
          <w:sz w:val="24"/>
          <w:szCs w:val="24"/>
        </w:rPr>
        <w:t xml:space="preserve">Institucional </w:t>
      </w:r>
      <w:r w:rsidRPr="009D042F">
        <w:rPr>
          <w:rFonts w:ascii="Arial Narrow" w:hAnsi="Arial Narrow" w:cs="Arial"/>
          <w:sz w:val="24"/>
          <w:szCs w:val="24"/>
        </w:rPr>
        <w:t>de Coordinación de Control Interno, conjuntamente con el plan de mejoramiento para su tratamiento.</w:t>
      </w: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 xml:space="preserve">Los entregables de Auditoria Interna serán: </w:t>
      </w: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 xml:space="preserve">Informe ejecutivo con los resultados más relevantes de la auditoría y oportunidades de mejora identificadas; </w:t>
      </w:r>
    </w:p>
    <w:p w:rsidR="006A5A90" w:rsidRPr="009D042F" w:rsidRDefault="006A5A90" w:rsidP="006A5A90">
      <w:pPr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Informe detallado con todo el resultado de la auditoría, ejemplos, evidencias, información complementaria.</w:t>
      </w:r>
    </w:p>
    <w:p w:rsidR="006A5A90" w:rsidRDefault="006A5A90" w:rsidP="006A5A90">
      <w:pPr>
        <w:ind w:left="720"/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ind w:left="720"/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9D042F">
        <w:rPr>
          <w:rFonts w:ascii="Arial Narrow" w:hAnsi="Arial Narrow" w:cs="Arial"/>
          <w:b/>
          <w:sz w:val="24"/>
          <w:szCs w:val="24"/>
          <w:u w:val="single"/>
        </w:rPr>
        <w:t>Cronograma</w:t>
      </w: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Las fechas estimadas para el desarrollo de este trabajo son las siguientes:</w:t>
      </w: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6"/>
        <w:gridCol w:w="3807"/>
      </w:tblGrid>
      <w:tr w:rsidR="006A5A90" w:rsidRPr="009D042F" w:rsidTr="00B66B03">
        <w:trPr>
          <w:trHeight w:val="643"/>
          <w:jc w:val="center"/>
        </w:trPr>
        <w:tc>
          <w:tcPr>
            <w:tcW w:w="4936" w:type="dxa"/>
            <w:shd w:val="clear" w:color="auto" w:fill="548DD4" w:themeFill="text2" w:themeFillTint="99"/>
            <w:vAlign w:val="center"/>
          </w:tcPr>
          <w:p w:rsidR="006A5A90" w:rsidRPr="009D042F" w:rsidRDefault="006A5A90" w:rsidP="00D022A2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3807" w:type="dxa"/>
            <w:shd w:val="clear" w:color="auto" w:fill="548DD4" w:themeFill="text2" w:themeFillTint="99"/>
            <w:vAlign w:val="center"/>
          </w:tcPr>
          <w:p w:rsidR="006A5A90" w:rsidRPr="009D042F" w:rsidRDefault="006A5A90" w:rsidP="00D022A2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b/>
                <w:bCs/>
                <w:sz w:val="24"/>
                <w:szCs w:val="24"/>
              </w:rPr>
              <w:t>Fecha inicio</w:t>
            </w:r>
          </w:p>
        </w:tc>
      </w:tr>
      <w:tr w:rsidR="006A5A90" w:rsidRPr="009D042F" w:rsidTr="006A5A90">
        <w:trPr>
          <w:trHeight w:val="643"/>
          <w:jc w:val="center"/>
        </w:trPr>
        <w:tc>
          <w:tcPr>
            <w:tcW w:w="4936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sz w:val="24"/>
                <w:szCs w:val="24"/>
              </w:rPr>
              <w:t>Reunión de Inicio de la Auditoria</w:t>
            </w:r>
          </w:p>
        </w:tc>
        <w:tc>
          <w:tcPr>
            <w:tcW w:w="3807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5A90" w:rsidRPr="009D042F" w:rsidTr="006A5A90">
        <w:trPr>
          <w:trHeight w:val="643"/>
          <w:jc w:val="center"/>
        </w:trPr>
        <w:tc>
          <w:tcPr>
            <w:tcW w:w="4936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sz w:val="24"/>
                <w:szCs w:val="24"/>
              </w:rPr>
              <w:t>Planeación</w:t>
            </w:r>
          </w:p>
        </w:tc>
        <w:tc>
          <w:tcPr>
            <w:tcW w:w="3807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5A90" w:rsidRPr="009D042F" w:rsidTr="006A5A90">
        <w:trPr>
          <w:trHeight w:val="643"/>
          <w:jc w:val="center"/>
        </w:trPr>
        <w:tc>
          <w:tcPr>
            <w:tcW w:w="4936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sz w:val="24"/>
                <w:szCs w:val="24"/>
              </w:rPr>
              <w:t>Ejecución</w:t>
            </w:r>
          </w:p>
        </w:tc>
        <w:tc>
          <w:tcPr>
            <w:tcW w:w="3807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5A90" w:rsidRPr="009D042F" w:rsidTr="006A5A90">
        <w:trPr>
          <w:trHeight w:val="643"/>
          <w:jc w:val="center"/>
        </w:trPr>
        <w:tc>
          <w:tcPr>
            <w:tcW w:w="4936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sz w:val="24"/>
                <w:szCs w:val="24"/>
              </w:rPr>
              <w:t>Socialización informe preliminar</w:t>
            </w:r>
          </w:p>
        </w:tc>
        <w:tc>
          <w:tcPr>
            <w:tcW w:w="3807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5A90" w:rsidRPr="009D042F" w:rsidTr="006A5A90">
        <w:trPr>
          <w:trHeight w:val="643"/>
          <w:jc w:val="center"/>
        </w:trPr>
        <w:tc>
          <w:tcPr>
            <w:tcW w:w="4936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sz w:val="24"/>
                <w:szCs w:val="24"/>
              </w:rPr>
              <w:t>Emisión de Informe Final</w:t>
            </w:r>
          </w:p>
        </w:tc>
        <w:tc>
          <w:tcPr>
            <w:tcW w:w="3807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5A90" w:rsidRPr="009D042F" w:rsidTr="006A5A90">
        <w:trPr>
          <w:trHeight w:val="643"/>
          <w:jc w:val="center"/>
        </w:trPr>
        <w:tc>
          <w:tcPr>
            <w:tcW w:w="4936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sz w:val="24"/>
                <w:szCs w:val="24"/>
              </w:rPr>
              <w:t>Entrega de Plan de Mejoramiento</w:t>
            </w:r>
          </w:p>
        </w:tc>
        <w:tc>
          <w:tcPr>
            <w:tcW w:w="3807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5A90" w:rsidRPr="009D042F" w:rsidTr="006A5A90">
        <w:trPr>
          <w:trHeight w:val="643"/>
          <w:jc w:val="center"/>
        </w:trPr>
        <w:tc>
          <w:tcPr>
            <w:tcW w:w="4936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sz w:val="24"/>
                <w:szCs w:val="24"/>
              </w:rPr>
              <w:lastRenderedPageBreak/>
              <w:t>Seguimiento Plan de Mejoramiento</w:t>
            </w:r>
          </w:p>
        </w:tc>
        <w:tc>
          <w:tcPr>
            <w:tcW w:w="3807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6A5A90" w:rsidRDefault="006A5A90" w:rsidP="00EB532E">
      <w:pPr>
        <w:pStyle w:val="Subttulo"/>
      </w:pPr>
      <w:r w:rsidRPr="009D042F">
        <w:t xml:space="preserve">Consideramos importante que los responsables de las áreas auditadas conozcan claramente los objetivos de la revisión, el alcance definido, y el cronograma de trabajo, así como el cumplimiento del protocolo de comunicaciones, que aseguren la oportunidad y calidad de los resultados. </w:t>
      </w: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  <w:r w:rsidRPr="00AE33C7">
        <w:rPr>
          <w:rFonts w:ascii="Arial Narrow" w:hAnsi="Arial Narrow" w:cs="Arial"/>
          <w:sz w:val="24"/>
          <w:szCs w:val="24"/>
        </w:rPr>
        <w:t>Para el cumplimiento de los objetivos, solicito la colaboración del personal de la entidad, mediante el oportuno suministro de la información que soliciten los auditores y demás requerimientos relacionados.</w:t>
      </w:r>
    </w:p>
    <w:p w:rsidR="006A5A90" w:rsidRPr="00AE33C7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Así mismo, s</w:t>
      </w:r>
      <w:r w:rsidRPr="00AE33C7">
        <w:rPr>
          <w:rFonts w:ascii="Arial Narrow" w:hAnsi="Arial Narrow" w:cs="Arial"/>
          <w:sz w:val="24"/>
          <w:szCs w:val="24"/>
        </w:rPr>
        <w:t>e agrade</w:t>
      </w:r>
      <w:r>
        <w:rPr>
          <w:rFonts w:ascii="Arial Narrow" w:hAnsi="Arial Narrow" w:cs="Arial"/>
          <w:sz w:val="24"/>
          <w:szCs w:val="24"/>
        </w:rPr>
        <w:t>ce</w:t>
      </w:r>
      <w:r w:rsidRPr="00AE33C7">
        <w:rPr>
          <w:rFonts w:ascii="Arial Narrow" w:hAnsi="Arial Narrow" w:cs="Arial"/>
          <w:sz w:val="24"/>
          <w:szCs w:val="24"/>
        </w:rPr>
        <w:t xml:space="preserve"> impartir las instrucciones pertinentes a quien corresponda</w:t>
      </w:r>
      <w:r>
        <w:rPr>
          <w:rFonts w:ascii="Arial Narrow" w:hAnsi="Arial Narrow" w:cs="Arial"/>
          <w:sz w:val="24"/>
          <w:szCs w:val="24"/>
        </w:rPr>
        <w:t>,</w:t>
      </w:r>
      <w:r w:rsidRPr="00AE33C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para que,</w:t>
      </w:r>
      <w:r w:rsidRPr="00AE33C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al auditor o auditores,</w:t>
      </w:r>
      <w:r w:rsidRPr="00AE33C7">
        <w:rPr>
          <w:rFonts w:ascii="Arial Narrow" w:hAnsi="Arial Narrow" w:cs="Arial"/>
          <w:sz w:val="24"/>
          <w:szCs w:val="24"/>
        </w:rPr>
        <w:t xml:space="preserve"> se les brinden las facilidades necesarias para la realización de su trabajo.</w:t>
      </w:r>
    </w:p>
    <w:p w:rsidR="006A5A90" w:rsidRPr="00AE33C7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  <w:r w:rsidRPr="00AE33C7">
        <w:rPr>
          <w:rFonts w:ascii="Arial Narrow" w:hAnsi="Arial Narrow" w:cs="Arial"/>
          <w:sz w:val="24"/>
          <w:szCs w:val="24"/>
        </w:rPr>
        <w:t>Es preciso indicar que, de no recibirse la colaboración necesaria, obstruir de algún modo la práctica de la auditoría o no proporcionar en forma completa, integra y oportuna, la documentación, informes y demás datos, requeridos por el equipo de auditoria, se procederá de conformidad con lo dispuesto</w:t>
      </w:r>
      <w:r>
        <w:rPr>
          <w:rFonts w:ascii="Arial Narrow" w:hAnsi="Arial Narrow" w:cs="Arial"/>
          <w:sz w:val="24"/>
          <w:szCs w:val="24"/>
        </w:rPr>
        <w:t xml:space="preserve"> en las normas de tipo disciplinario correspondientes.</w:t>
      </w:r>
    </w:p>
    <w:p w:rsidR="006A5A90" w:rsidRPr="00AE33C7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jc w:val="right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Agradecemos comunicar cualquier inquietud con respecto al contenido de este documento.</w:t>
      </w: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Cordialmente,</w:t>
      </w:r>
    </w:p>
    <w:p w:rsidR="006A5A90" w:rsidRPr="009D042F" w:rsidRDefault="006A5A90" w:rsidP="006A5A90">
      <w:pPr>
        <w:tabs>
          <w:tab w:val="left" w:pos="8010"/>
        </w:tabs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</w:t>
      </w:r>
    </w:p>
    <w:p w:rsidR="006A5A90" w:rsidRPr="00DD1A54" w:rsidRDefault="006A5A90" w:rsidP="006A5A90">
      <w:pPr>
        <w:jc w:val="both"/>
        <w:rPr>
          <w:rFonts w:ascii="Arial Narrow" w:hAnsi="Arial Narrow" w:cs="Arial"/>
          <w:b/>
          <w:i/>
          <w:sz w:val="24"/>
          <w:szCs w:val="24"/>
          <w:highlight w:val="cyan"/>
        </w:rPr>
      </w:pPr>
      <w:r w:rsidRPr="00DD1A54">
        <w:rPr>
          <w:rFonts w:ascii="Arial Narrow" w:hAnsi="Arial Narrow" w:cs="Arial"/>
          <w:b/>
          <w:i/>
          <w:sz w:val="24"/>
          <w:szCs w:val="24"/>
          <w:highlight w:val="cyan"/>
        </w:rPr>
        <w:t>Jefe de Control Interno o quien haga sus veces</w:t>
      </w:r>
    </w:p>
    <w:p w:rsidR="006A5A90" w:rsidRPr="009D042F" w:rsidRDefault="006A5A90" w:rsidP="006A5A90">
      <w:pPr>
        <w:spacing w:line="360" w:lineRule="auto"/>
        <w:jc w:val="both"/>
        <w:rPr>
          <w:rFonts w:ascii="Arial Narrow" w:hAnsi="Arial Narrow"/>
          <w:kern w:val="16"/>
          <w:sz w:val="24"/>
          <w:szCs w:val="24"/>
        </w:rPr>
      </w:pPr>
    </w:p>
    <w:p w:rsidR="001C1F0A" w:rsidRPr="00D067B4" w:rsidRDefault="001C1F0A" w:rsidP="006A5A90">
      <w:pPr>
        <w:rPr>
          <w:rFonts w:ascii="Arial Narrow" w:hAnsi="Arial Narrow"/>
          <w:szCs w:val="24"/>
        </w:rPr>
      </w:pPr>
    </w:p>
    <w:sectPr w:rsidR="001C1F0A" w:rsidRPr="00D067B4" w:rsidSect="00154361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3E" w:rsidRDefault="00AC5B3E" w:rsidP="00ED101F">
      <w:r>
        <w:separator/>
      </w:r>
    </w:p>
  </w:endnote>
  <w:endnote w:type="continuationSeparator" w:id="0">
    <w:p w:rsidR="00AC5B3E" w:rsidRDefault="00AC5B3E" w:rsidP="00ED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61" w:rsidRDefault="00154361" w:rsidP="001543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rPr>
        <w:color w:val="000000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Calle 37 No. 8 – 40</w:t>
    </w:r>
    <w:r>
      <w:rPr>
        <w:rFonts w:ascii="Arial Narrow" w:eastAsia="Arial Narrow" w:hAnsi="Arial Narrow" w:cs="Arial Narrow"/>
        <w:color w:val="000000"/>
        <w:sz w:val="18"/>
        <w:szCs w:val="18"/>
      </w:rPr>
      <w:tab/>
    </w:r>
    <w:r>
      <w:rPr>
        <w:rFonts w:ascii="Arial Narrow" w:eastAsia="Arial Narrow" w:hAnsi="Arial Narrow" w:cs="Arial Narrow"/>
        <w:color w:val="000000"/>
        <w:sz w:val="18"/>
        <w:szCs w:val="18"/>
      </w:rPr>
      <w:tab/>
      <w:t xml:space="preserve"> </w:t>
    </w:r>
    <w:r>
      <w:rPr>
        <w:rFonts w:ascii="Arial Narrow" w:eastAsia="Arial Narrow" w:hAnsi="Arial Narrow" w:cs="Arial Narrow"/>
        <w:color w:val="000000"/>
        <w:sz w:val="18"/>
        <w:szCs w:val="18"/>
      </w:rPr>
      <w:fldChar w:fldCharType="begin"/>
    </w:r>
    <w:r>
      <w:rPr>
        <w:rFonts w:ascii="Arial Narrow" w:eastAsia="Arial Narrow" w:hAnsi="Arial Narrow" w:cs="Arial Narrow"/>
        <w:color w:val="000000"/>
        <w:sz w:val="18"/>
        <w:szCs w:val="18"/>
      </w:rPr>
      <w:instrText>PAGE</w:instrText>
    </w:r>
    <w:r>
      <w:rPr>
        <w:rFonts w:ascii="Arial Narrow" w:eastAsia="Arial Narrow" w:hAnsi="Arial Narrow" w:cs="Arial Narrow"/>
        <w:color w:val="000000"/>
        <w:sz w:val="18"/>
        <w:szCs w:val="18"/>
      </w:rPr>
      <w:fldChar w:fldCharType="separate"/>
    </w:r>
    <w:r>
      <w:rPr>
        <w:rFonts w:ascii="Arial Narrow" w:eastAsia="Arial Narrow" w:hAnsi="Arial Narrow" w:cs="Arial Narrow"/>
        <w:noProof/>
        <w:color w:val="000000"/>
        <w:sz w:val="18"/>
        <w:szCs w:val="18"/>
      </w:rPr>
      <w:t>2</w:t>
    </w:r>
    <w:r>
      <w:rPr>
        <w:rFonts w:ascii="Arial Narrow" w:eastAsia="Arial Narrow" w:hAnsi="Arial Narrow" w:cs="Arial Narrow"/>
        <w:color w:val="000000"/>
        <w:sz w:val="18"/>
        <w:szCs w:val="18"/>
      </w:rPr>
      <w:fldChar w:fldCharType="end"/>
    </w:r>
  </w:p>
  <w:p w:rsidR="00154361" w:rsidRDefault="00154361" w:rsidP="001543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55"/>
      </w:tabs>
      <w:jc w:val="both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Conmutador (571) 3323400 </w:t>
    </w:r>
  </w:p>
  <w:p w:rsidR="00154361" w:rsidRDefault="00154361" w:rsidP="001543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55"/>
      </w:tabs>
      <w:jc w:val="both"/>
      <w:rPr>
        <w:rFonts w:ascii="Arial Narrow" w:eastAsia="Arial Narrow" w:hAnsi="Arial Narrow" w:cs="Arial Narrow"/>
        <w:color w:val="000000"/>
        <w:sz w:val="18"/>
        <w:szCs w:val="18"/>
      </w:rPr>
    </w:pPr>
    <w:hyperlink r:id="rId1">
      <w:r>
        <w:rPr>
          <w:rFonts w:ascii="Arial Narrow" w:eastAsia="Arial Narrow" w:hAnsi="Arial Narrow" w:cs="Arial Narrow"/>
          <w:color w:val="0563C1"/>
          <w:sz w:val="18"/>
          <w:szCs w:val="18"/>
          <w:u w:val="single"/>
        </w:rPr>
        <w:t>www.minambiente.gov.co</w:t>
      </w:r>
    </w:hyperlink>
  </w:p>
  <w:p w:rsidR="00154361" w:rsidRDefault="00154361" w:rsidP="001543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55"/>
      </w:tabs>
      <w:jc w:val="both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Bogotá, Colombia</w:t>
    </w:r>
  </w:p>
  <w:p w:rsidR="00154361" w:rsidRPr="00A661D0" w:rsidRDefault="00154361" w:rsidP="00154361">
    <w:pPr>
      <w:pStyle w:val="Piedepgina"/>
      <w:rPr>
        <w:rFonts w:ascii="Futura" w:hAnsi="Futura" w:cs="Futura"/>
        <w:sz w:val="22"/>
        <w:szCs w:val="22"/>
      </w:rPr>
    </w:pPr>
  </w:p>
  <w:p w:rsidR="00154361" w:rsidRDefault="001543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3E" w:rsidRDefault="00AC5B3E" w:rsidP="00ED101F">
      <w:r>
        <w:separator/>
      </w:r>
    </w:p>
  </w:footnote>
  <w:footnote w:type="continuationSeparator" w:id="0">
    <w:p w:rsidR="00AC5B3E" w:rsidRDefault="00AC5B3E" w:rsidP="00ED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1"/>
      <w:gridCol w:w="4248"/>
      <w:gridCol w:w="2271"/>
    </w:tblGrid>
    <w:tr w:rsidR="00FA2FA2" w:rsidRPr="00822938" w:rsidTr="00EB532E">
      <w:trPr>
        <w:cantSplit/>
        <w:trHeight w:val="410"/>
      </w:trPr>
      <w:tc>
        <w:tcPr>
          <w:tcW w:w="2411" w:type="dxa"/>
          <w:vMerge w:val="restart"/>
          <w:shd w:val="clear" w:color="auto" w:fill="FFFFFF" w:themeFill="background1"/>
          <w:vAlign w:val="center"/>
        </w:tcPr>
        <w:p w:rsidR="00EB532E" w:rsidRPr="00154361" w:rsidRDefault="00EB532E" w:rsidP="00154361">
          <w:pPr>
            <w:jc w:val="center"/>
            <w:rPr>
              <w:rFonts w:ascii="Arial Narrow" w:hAnsi="Arial Narrow" w:cs="Arial"/>
              <w:sz w:val="24"/>
              <w:szCs w:val="24"/>
              <w:vertAlign w:val="subscript"/>
            </w:rPr>
          </w:pPr>
          <w:r w:rsidRPr="00154361">
            <w:rPr>
              <w:rFonts w:ascii="Arial Narrow" w:hAnsi="Arial Narrow" w:cs="Arial"/>
              <w:sz w:val="24"/>
              <w:szCs w:val="24"/>
              <w:vertAlign w:val="subscript"/>
            </w:rPr>
            <w:t>MINISTERIO DE AMBIENTE Y</w:t>
          </w:r>
        </w:p>
        <w:p w:rsidR="00FA2FA2" w:rsidRPr="00822938" w:rsidRDefault="00EB532E" w:rsidP="00154361">
          <w:pPr>
            <w:jc w:val="center"/>
            <w:rPr>
              <w:rFonts w:ascii="Arial Narrow" w:hAnsi="Arial Narrow" w:cs="Arial"/>
              <w:b/>
              <w:szCs w:val="24"/>
            </w:rPr>
          </w:pPr>
          <w:r w:rsidRPr="00154361">
            <w:rPr>
              <w:rFonts w:ascii="Arial Narrow" w:hAnsi="Arial Narrow" w:cs="Arial"/>
              <w:sz w:val="24"/>
              <w:szCs w:val="24"/>
              <w:vertAlign w:val="subscript"/>
            </w:rPr>
            <w:t>DESARROLLO SOSTENIBLE</w:t>
          </w:r>
        </w:p>
      </w:tc>
      <w:tc>
        <w:tcPr>
          <w:tcW w:w="4248" w:type="dxa"/>
          <w:shd w:val="clear" w:color="auto" w:fill="4472C4"/>
          <w:vAlign w:val="center"/>
        </w:tcPr>
        <w:p w:rsidR="00FA2FA2" w:rsidRPr="00822938" w:rsidRDefault="006A5A90" w:rsidP="00F17B0A">
          <w:pPr>
            <w:jc w:val="center"/>
            <w:rPr>
              <w:rFonts w:ascii="Arial Narrow" w:hAnsi="Arial Narrow" w:cs="Arial"/>
              <w:b/>
              <w:szCs w:val="24"/>
            </w:rPr>
          </w:pPr>
          <w:r w:rsidRPr="006A5A90">
            <w:rPr>
              <w:rFonts w:ascii="Arial Narrow" w:hAnsi="Arial Narrow" w:cs="Arial"/>
              <w:b/>
              <w:color w:val="FFFFFF" w:themeColor="background1"/>
              <w:szCs w:val="24"/>
            </w:rPr>
            <w:t>CARTA DE REPRESENTACIÓN PARA LA AUDITORIA INTERNA</w:t>
          </w:r>
        </w:p>
      </w:tc>
      <w:tc>
        <w:tcPr>
          <w:tcW w:w="2271" w:type="dxa"/>
          <w:vMerge w:val="restart"/>
          <w:shd w:val="clear" w:color="auto" w:fill="auto"/>
          <w:vAlign w:val="center"/>
        </w:tcPr>
        <w:p w:rsidR="00FA2FA2" w:rsidRPr="00B66B03" w:rsidRDefault="00B66B03" w:rsidP="00593143">
          <w:pPr>
            <w:ind w:right="-42"/>
            <w:jc w:val="center"/>
            <w:rPr>
              <w:rFonts w:ascii="Arial Narrow" w:hAnsi="Arial Narrow" w:cs="Arial"/>
              <w:b/>
              <w:szCs w:val="24"/>
            </w:rPr>
          </w:pPr>
          <w:r w:rsidRPr="00B66B03">
            <w:rPr>
              <w:rFonts w:ascii="Arial Narrow" w:hAnsi="Arial Narrow" w:cs="Arial"/>
              <w:b/>
              <w:noProof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54610</wp:posOffset>
                </wp:positionV>
                <wp:extent cx="1156335" cy="361950"/>
                <wp:effectExtent l="19050" t="0" r="5715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335" cy="361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FA2FA2" w:rsidRPr="00822938" w:rsidTr="00EB532E">
      <w:trPr>
        <w:cantSplit/>
        <w:trHeight w:val="274"/>
      </w:trPr>
      <w:tc>
        <w:tcPr>
          <w:tcW w:w="2411" w:type="dxa"/>
          <w:vMerge/>
          <w:shd w:val="clear" w:color="auto" w:fill="FFFFFF" w:themeFill="background1"/>
          <w:vAlign w:val="center"/>
        </w:tcPr>
        <w:p w:rsidR="00FA2FA2" w:rsidRPr="002D3107" w:rsidRDefault="00FA2FA2" w:rsidP="00593143">
          <w:pPr>
            <w:jc w:val="center"/>
            <w:rPr>
              <w:rFonts w:ascii="Verdana" w:hAnsi="Verdana" w:cs="Arial"/>
              <w:bCs/>
              <w:spacing w:val="-6"/>
              <w:sz w:val="22"/>
              <w:szCs w:val="17"/>
            </w:rPr>
          </w:pPr>
        </w:p>
      </w:tc>
      <w:tc>
        <w:tcPr>
          <w:tcW w:w="4248" w:type="dxa"/>
          <w:shd w:val="clear" w:color="auto" w:fill="E6EFFD"/>
          <w:vAlign w:val="center"/>
        </w:tcPr>
        <w:p w:rsidR="00FA2FA2" w:rsidRPr="00822938" w:rsidRDefault="00FA2FA2" w:rsidP="00F17B0A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154361">
            <w:rPr>
              <w:rFonts w:ascii="Arial Narrow" w:hAnsi="Arial Narrow" w:cs="Arial"/>
              <w:b/>
              <w:bCs/>
              <w:spacing w:val="-6"/>
            </w:rPr>
            <w:t>Proceso</w:t>
          </w:r>
          <w:r w:rsidRPr="00822938">
            <w:rPr>
              <w:rFonts w:ascii="Arial Narrow" w:hAnsi="Arial Narrow" w:cs="Arial"/>
              <w:bCs/>
              <w:spacing w:val="-6"/>
            </w:rPr>
            <w:t xml:space="preserve">: </w:t>
          </w:r>
          <w:r w:rsidR="006A5A90" w:rsidRPr="00A661D0">
            <w:rPr>
              <w:rFonts w:ascii="Arial Narrow" w:hAnsi="Arial Narrow" w:cs="Arial"/>
              <w:bCs/>
              <w:spacing w:val="-6"/>
            </w:rPr>
            <w:t>Evaluación Independiente</w:t>
          </w:r>
        </w:p>
      </w:tc>
      <w:tc>
        <w:tcPr>
          <w:tcW w:w="2271" w:type="dxa"/>
          <w:vMerge/>
          <w:vAlign w:val="center"/>
        </w:tcPr>
        <w:p w:rsidR="00FA2FA2" w:rsidRPr="00822938" w:rsidRDefault="00FA2FA2" w:rsidP="00593143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FA2FA2" w:rsidRPr="00822938" w:rsidTr="00EB532E">
      <w:trPr>
        <w:cantSplit/>
        <w:trHeight w:val="313"/>
      </w:trPr>
      <w:tc>
        <w:tcPr>
          <w:tcW w:w="2411" w:type="dxa"/>
          <w:vAlign w:val="center"/>
        </w:tcPr>
        <w:p w:rsidR="00FA2FA2" w:rsidRPr="00822938" w:rsidRDefault="00FA2FA2" w:rsidP="006A5A90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154361">
            <w:rPr>
              <w:rFonts w:ascii="Arial Narrow" w:hAnsi="Arial Narrow" w:cs="Arial"/>
              <w:b/>
              <w:bCs/>
              <w:spacing w:val="-6"/>
              <w:sz w:val="18"/>
            </w:rPr>
            <w:t>Versión</w:t>
          </w:r>
          <w:r w:rsidRPr="00822938">
            <w:rPr>
              <w:rFonts w:ascii="Arial Narrow" w:hAnsi="Arial Narrow" w:cs="Arial"/>
              <w:bCs/>
              <w:spacing w:val="-6"/>
              <w:sz w:val="18"/>
            </w:rPr>
            <w:t xml:space="preserve">: </w:t>
          </w:r>
          <w:r w:rsidR="00DF7497">
            <w:rPr>
              <w:rFonts w:ascii="Arial Narrow" w:hAnsi="Arial Narrow" w:cs="Arial"/>
              <w:bCs/>
              <w:spacing w:val="-6"/>
              <w:sz w:val="18"/>
            </w:rPr>
            <w:t>2</w:t>
          </w:r>
        </w:p>
      </w:tc>
      <w:tc>
        <w:tcPr>
          <w:tcW w:w="4248" w:type="dxa"/>
          <w:shd w:val="clear" w:color="auto" w:fill="FFFFFF" w:themeFill="background1"/>
          <w:vAlign w:val="center"/>
        </w:tcPr>
        <w:p w:rsidR="00FA2FA2" w:rsidRPr="00822938" w:rsidRDefault="00FA2FA2" w:rsidP="0015436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154361">
            <w:rPr>
              <w:rFonts w:ascii="Arial Narrow" w:hAnsi="Arial Narrow" w:cs="Arial"/>
              <w:b/>
              <w:bCs/>
              <w:spacing w:val="-6"/>
              <w:sz w:val="18"/>
              <w:shd w:val="clear" w:color="auto" w:fill="FFFFFF" w:themeFill="background1"/>
            </w:rPr>
            <w:t>Vigencia</w:t>
          </w:r>
          <w:r w:rsidRPr="00822938">
            <w:rPr>
              <w:rFonts w:ascii="Arial Narrow" w:hAnsi="Arial Narrow" w:cs="Arial"/>
              <w:bCs/>
              <w:spacing w:val="-6"/>
              <w:sz w:val="18"/>
            </w:rPr>
            <w:t xml:space="preserve">: </w:t>
          </w:r>
          <w:r w:rsidR="00154361">
            <w:rPr>
              <w:rFonts w:ascii="Arial Narrow" w:hAnsi="Arial Narrow"/>
              <w:sz w:val="18"/>
              <w:szCs w:val="18"/>
            </w:rPr>
            <w:t>30/09/2021</w:t>
          </w:r>
        </w:p>
      </w:tc>
      <w:tc>
        <w:tcPr>
          <w:tcW w:w="2271" w:type="dxa"/>
          <w:vAlign w:val="center"/>
        </w:tcPr>
        <w:p w:rsidR="00FA2FA2" w:rsidRPr="00822938" w:rsidRDefault="00FA2FA2" w:rsidP="006C283F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154361">
            <w:rPr>
              <w:rFonts w:ascii="Arial Narrow" w:hAnsi="Arial Narrow" w:cs="Arial"/>
              <w:b/>
              <w:bCs/>
              <w:spacing w:val="-6"/>
              <w:sz w:val="18"/>
            </w:rPr>
            <w:t>Código</w:t>
          </w:r>
          <w:r w:rsidRPr="00822938">
            <w:rPr>
              <w:rFonts w:ascii="Arial Narrow" w:hAnsi="Arial Narrow" w:cs="Arial"/>
              <w:bCs/>
              <w:spacing w:val="-6"/>
              <w:sz w:val="18"/>
            </w:rPr>
            <w:t>: F-</w:t>
          </w:r>
          <w:r w:rsidR="006C283F">
            <w:rPr>
              <w:rFonts w:ascii="Arial Narrow" w:hAnsi="Arial Narrow" w:cs="Arial"/>
              <w:bCs/>
              <w:spacing w:val="-6"/>
              <w:sz w:val="18"/>
            </w:rPr>
            <w:t>C</w:t>
          </w:r>
          <w:r w:rsidRPr="00822938">
            <w:rPr>
              <w:rFonts w:ascii="Arial Narrow" w:hAnsi="Arial Narrow" w:cs="Arial"/>
              <w:bCs/>
              <w:spacing w:val="-6"/>
              <w:sz w:val="18"/>
            </w:rPr>
            <w:t>-</w:t>
          </w:r>
          <w:r w:rsidR="006A5A90">
            <w:rPr>
              <w:rFonts w:ascii="Arial Narrow" w:hAnsi="Arial Narrow" w:cs="Arial"/>
              <w:bCs/>
              <w:spacing w:val="-6"/>
              <w:sz w:val="18"/>
            </w:rPr>
            <w:t>EIN</w:t>
          </w:r>
          <w:r>
            <w:rPr>
              <w:rFonts w:ascii="Arial Narrow" w:hAnsi="Arial Narrow" w:cs="Arial"/>
              <w:bCs/>
              <w:spacing w:val="-6"/>
              <w:sz w:val="18"/>
            </w:rPr>
            <w:t>-</w:t>
          </w:r>
          <w:r w:rsidR="006A5A90">
            <w:rPr>
              <w:rFonts w:ascii="Arial Narrow" w:hAnsi="Arial Narrow" w:cs="Arial"/>
              <w:bCs/>
              <w:spacing w:val="-6"/>
              <w:sz w:val="18"/>
            </w:rPr>
            <w:t>10</w:t>
          </w:r>
        </w:p>
      </w:tc>
    </w:tr>
  </w:tbl>
  <w:p w:rsidR="00FA2FA2" w:rsidRPr="00397AEF" w:rsidRDefault="00FA2FA2" w:rsidP="00397AEF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E9D"/>
    <w:multiLevelType w:val="hybridMultilevel"/>
    <w:tmpl w:val="B784E6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0B32"/>
    <w:multiLevelType w:val="hybridMultilevel"/>
    <w:tmpl w:val="DB829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013DD"/>
    <w:multiLevelType w:val="hybridMultilevel"/>
    <w:tmpl w:val="5BD2DE72"/>
    <w:lvl w:ilvl="0" w:tplc="E1D411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4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B2F43"/>
    <w:multiLevelType w:val="hybridMultilevel"/>
    <w:tmpl w:val="50AE73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61"/>
    <w:rsid w:val="0004619B"/>
    <w:rsid w:val="00083ADE"/>
    <w:rsid w:val="000C370E"/>
    <w:rsid w:val="000D66C4"/>
    <w:rsid w:val="00116ADA"/>
    <w:rsid w:val="00121A94"/>
    <w:rsid w:val="00143FE7"/>
    <w:rsid w:val="00154361"/>
    <w:rsid w:val="001731BB"/>
    <w:rsid w:val="001737F8"/>
    <w:rsid w:val="00191CAD"/>
    <w:rsid w:val="00197420"/>
    <w:rsid w:val="001A3DA8"/>
    <w:rsid w:val="001B4E13"/>
    <w:rsid w:val="001C1F0A"/>
    <w:rsid w:val="001E561D"/>
    <w:rsid w:val="001F020E"/>
    <w:rsid w:val="001F1EFA"/>
    <w:rsid w:val="001F77E3"/>
    <w:rsid w:val="002173D2"/>
    <w:rsid w:val="002B2F33"/>
    <w:rsid w:val="002D3107"/>
    <w:rsid w:val="00305947"/>
    <w:rsid w:val="00305C12"/>
    <w:rsid w:val="00337FC6"/>
    <w:rsid w:val="00397AEF"/>
    <w:rsid w:val="003C643C"/>
    <w:rsid w:val="003D7FED"/>
    <w:rsid w:val="003F5573"/>
    <w:rsid w:val="003F7EF6"/>
    <w:rsid w:val="00404DF0"/>
    <w:rsid w:val="00411352"/>
    <w:rsid w:val="004148AB"/>
    <w:rsid w:val="00443B4F"/>
    <w:rsid w:val="00456A50"/>
    <w:rsid w:val="00480179"/>
    <w:rsid w:val="00496D4A"/>
    <w:rsid w:val="004A1736"/>
    <w:rsid w:val="00564D47"/>
    <w:rsid w:val="00593143"/>
    <w:rsid w:val="005D6000"/>
    <w:rsid w:val="005E4EDF"/>
    <w:rsid w:val="005E727E"/>
    <w:rsid w:val="006A5A90"/>
    <w:rsid w:val="006B044E"/>
    <w:rsid w:val="006B062B"/>
    <w:rsid w:val="006B73ED"/>
    <w:rsid w:val="006C283F"/>
    <w:rsid w:val="006C295B"/>
    <w:rsid w:val="006E3C51"/>
    <w:rsid w:val="007413B3"/>
    <w:rsid w:val="00754CBB"/>
    <w:rsid w:val="00757BEE"/>
    <w:rsid w:val="007A4BEB"/>
    <w:rsid w:val="007C6063"/>
    <w:rsid w:val="007C708F"/>
    <w:rsid w:val="007E19F4"/>
    <w:rsid w:val="007F0FD6"/>
    <w:rsid w:val="007F1047"/>
    <w:rsid w:val="007F70E5"/>
    <w:rsid w:val="00822938"/>
    <w:rsid w:val="008A0E5F"/>
    <w:rsid w:val="008B378D"/>
    <w:rsid w:val="008C7532"/>
    <w:rsid w:val="008F491F"/>
    <w:rsid w:val="00922294"/>
    <w:rsid w:val="00972361"/>
    <w:rsid w:val="00980E5F"/>
    <w:rsid w:val="009936A2"/>
    <w:rsid w:val="00996776"/>
    <w:rsid w:val="009D0C9A"/>
    <w:rsid w:val="00A0433D"/>
    <w:rsid w:val="00A155FB"/>
    <w:rsid w:val="00A53561"/>
    <w:rsid w:val="00A630E2"/>
    <w:rsid w:val="00AB13BC"/>
    <w:rsid w:val="00AB722D"/>
    <w:rsid w:val="00AC5B3E"/>
    <w:rsid w:val="00AC70F7"/>
    <w:rsid w:val="00AE17E2"/>
    <w:rsid w:val="00B04EB2"/>
    <w:rsid w:val="00B27D38"/>
    <w:rsid w:val="00B505A6"/>
    <w:rsid w:val="00B650B2"/>
    <w:rsid w:val="00B66B03"/>
    <w:rsid w:val="00B71FFF"/>
    <w:rsid w:val="00B84B62"/>
    <w:rsid w:val="00B947F6"/>
    <w:rsid w:val="00BC7AA8"/>
    <w:rsid w:val="00BE1A9C"/>
    <w:rsid w:val="00C03C49"/>
    <w:rsid w:val="00C21559"/>
    <w:rsid w:val="00C25C51"/>
    <w:rsid w:val="00C5637D"/>
    <w:rsid w:val="00C6411A"/>
    <w:rsid w:val="00C74386"/>
    <w:rsid w:val="00CC1A70"/>
    <w:rsid w:val="00CC528D"/>
    <w:rsid w:val="00D067B4"/>
    <w:rsid w:val="00D319C4"/>
    <w:rsid w:val="00D63972"/>
    <w:rsid w:val="00D8768C"/>
    <w:rsid w:val="00DB5E96"/>
    <w:rsid w:val="00DE3445"/>
    <w:rsid w:val="00DF7497"/>
    <w:rsid w:val="00E113EB"/>
    <w:rsid w:val="00E32962"/>
    <w:rsid w:val="00E33111"/>
    <w:rsid w:val="00E3340D"/>
    <w:rsid w:val="00E35DF8"/>
    <w:rsid w:val="00E92FC0"/>
    <w:rsid w:val="00EB1A7F"/>
    <w:rsid w:val="00EB532E"/>
    <w:rsid w:val="00EC10D9"/>
    <w:rsid w:val="00EC7BE1"/>
    <w:rsid w:val="00ED101F"/>
    <w:rsid w:val="00EE3A81"/>
    <w:rsid w:val="00EF09DD"/>
    <w:rsid w:val="00EF4BD4"/>
    <w:rsid w:val="00F17B0A"/>
    <w:rsid w:val="00F40B9D"/>
    <w:rsid w:val="00F61599"/>
    <w:rsid w:val="00FA2DD8"/>
    <w:rsid w:val="00FA2FA2"/>
    <w:rsid w:val="00FE69EC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004B26D"/>
  <w15:docId w15:val="{7B1F512F-A797-4EDC-82F4-DD250BD0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561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6411A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D63972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rsid w:val="00A53561"/>
    <w:pPr>
      <w:tabs>
        <w:tab w:val="center" w:pos="4252"/>
        <w:tab w:val="right" w:pos="8504"/>
      </w:tabs>
    </w:pPr>
    <w:rPr>
      <w:rFonts w:ascii="Arial" w:hAnsi="Arial"/>
      <w:sz w:val="24"/>
      <w:szCs w:val="24"/>
      <w:lang w:val="es-CO"/>
    </w:rPr>
  </w:style>
  <w:style w:type="character" w:customStyle="1" w:styleId="EncabezadoCar">
    <w:name w:val="Encabezado Car"/>
    <w:link w:val="Encabezado"/>
    <w:semiHidden/>
    <w:locked/>
    <w:rsid w:val="00D63972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563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63972"/>
    <w:rPr>
      <w:rFonts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E7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C70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C70F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A5A90"/>
    <w:pPr>
      <w:ind w:left="708"/>
    </w:pPr>
    <w:rPr>
      <w:rFonts w:ascii="Arial" w:hAnsi="Arial"/>
      <w:lang w:val="es-ES_tradnl"/>
    </w:rPr>
  </w:style>
  <w:style w:type="paragraph" w:customStyle="1" w:styleId="Default">
    <w:name w:val="Default"/>
    <w:rsid w:val="006A5A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dentedMatter">
    <w:name w:val="Indented Matter"/>
    <w:basedOn w:val="Normal"/>
    <w:link w:val="IndentedMatterChar"/>
    <w:rsid w:val="006A5A90"/>
    <w:pPr>
      <w:keepLines/>
      <w:tabs>
        <w:tab w:val="left" w:pos="600"/>
        <w:tab w:val="left" w:pos="840"/>
      </w:tabs>
      <w:overflowPunct w:val="0"/>
      <w:autoSpaceDE w:val="0"/>
      <w:autoSpaceDN w:val="0"/>
      <w:adjustRightInd w:val="0"/>
      <w:spacing w:after="80" w:line="240" w:lineRule="atLeast"/>
      <w:ind w:left="187"/>
      <w:jc w:val="both"/>
      <w:textAlignment w:val="baseline"/>
    </w:pPr>
    <w:rPr>
      <w:sz w:val="24"/>
      <w:lang w:val="es-ES_tradnl" w:eastAsia="en-US"/>
    </w:rPr>
  </w:style>
  <w:style w:type="character" w:customStyle="1" w:styleId="IndentedMatterChar">
    <w:name w:val="Indented Matter Char"/>
    <w:link w:val="IndentedMatter"/>
    <w:rsid w:val="006A5A90"/>
    <w:rPr>
      <w:sz w:val="24"/>
      <w:lang w:val="es-ES_tradnl" w:eastAsia="en-US"/>
    </w:rPr>
  </w:style>
  <w:style w:type="paragraph" w:styleId="Subttulo">
    <w:name w:val="Subtitle"/>
    <w:basedOn w:val="Normal"/>
    <w:next w:val="Normal"/>
    <w:link w:val="SubttuloCar"/>
    <w:qFormat/>
    <w:locked/>
    <w:rsid w:val="00EB53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EB532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D93B8-7F51-4E31-99A6-01CCDA1F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MEDIO AMBIENTE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Diana Marcela Lopera Castañeda</cp:lastModifiedBy>
  <cp:revision>2</cp:revision>
  <cp:lastPrinted>2010-08-25T18:19:00Z</cp:lastPrinted>
  <dcterms:created xsi:type="dcterms:W3CDTF">2021-09-30T17:46:00Z</dcterms:created>
  <dcterms:modified xsi:type="dcterms:W3CDTF">2021-09-30T17:46:00Z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918806</vt:i4>
  </property>
</Properties>
</file>