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93AC" w14:textId="3CDE852F" w:rsidR="00722480" w:rsidRPr="002951C0"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CONSIDERANDOS</w:t>
      </w:r>
    </w:p>
    <w:p w14:paraId="348CCD18" w14:textId="77777777" w:rsidR="00722480" w:rsidRPr="002951C0" w:rsidRDefault="00722480" w:rsidP="00722480">
      <w:pPr>
        <w:pStyle w:val="Default"/>
        <w:jc w:val="both"/>
        <w:rPr>
          <w:rFonts w:ascii="Arial Narrow" w:hAnsi="Arial Narrow"/>
          <w:color w:val="auto"/>
          <w:sz w:val="22"/>
          <w:szCs w:val="22"/>
        </w:rPr>
      </w:pPr>
    </w:p>
    <w:p w14:paraId="56321961" w14:textId="18A4ECE9"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el proceso de contratación se encuentra incluido en el Plan Anual de Adquisiciones. </w:t>
      </w:r>
    </w:p>
    <w:p w14:paraId="0A215C4C" w14:textId="77777777" w:rsidR="00722480" w:rsidRPr="002951C0" w:rsidRDefault="00722480" w:rsidP="00722480">
      <w:pPr>
        <w:pStyle w:val="Default"/>
        <w:jc w:val="both"/>
        <w:rPr>
          <w:rFonts w:ascii="Arial Narrow" w:hAnsi="Arial Narrow"/>
          <w:color w:val="auto"/>
          <w:sz w:val="22"/>
          <w:szCs w:val="22"/>
        </w:rPr>
      </w:pPr>
    </w:p>
    <w:p w14:paraId="5B048DA8" w14:textId="3FA8310B"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la persona CONTRATISTA hace las siguientes declaraciones: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Conoce y acepta los documentos del proceso.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Tuvo la oportunidad de solicitar aclaraciones a los documentos del proceso y recibió del Ministerio, respuesta oportuna a cada una de las solicitudes.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Se encuentra debidamente facultada para suscribir el presente contrato.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Que se encuentra a paz y salvo con sus obligaciones frente al sistema de seguridad social integral.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valor del contrato incluye todos los gastos, costos, derechos, impuestos, tasas y demás contribuciones relacionados con el cumplimiento del mismo.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Conoce y acepta que con la firma de este contrato no se genera vínculo laboral alguno entre el/la CONTRATISTA y el MINISTERIO.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Conoce y acepta las estipulaciones particulares que se pactan en el presente contrato, dirigidas a proteger los derechos fundamentales de las/los usuarios de los servicios y particularmente a evitar y a conjurar de manera inmediata cualquier tipo de maltrato o afectación a su integridad física o psicológica. </w:t>
      </w:r>
      <w:r w:rsidRPr="002951C0">
        <w:rPr>
          <w:rFonts w:ascii="Arial Narrow" w:hAnsi="Arial Narrow"/>
          <w:b/>
          <w:bCs/>
          <w:color w:val="auto"/>
          <w:sz w:val="22"/>
          <w:szCs w:val="22"/>
        </w:rPr>
        <w:t xml:space="preserve">8. </w:t>
      </w:r>
      <w:r w:rsidRPr="002951C0">
        <w:rPr>
          <w:rFonts w:ascii="Arial Narrow" w:hAnsi="Arial Narrow"/>
          <w:color w:val="auto"/>
          <w:sz w:val="22"/>
          <w:szCs w:val="22"/>
        </w:rPr>
        <w:t xml:space="preserve">Ratifica la autorización de manejo de datos de acuerdo a la normatividad. </w:t>
      </w:r>
      <w:r w:rsidRPr="002951C0">
        <w:rPr>
          <w:rFonts w:ascii="Arial Narrow" w:hAnsi="Arial Narrow"/>
          <w:b/>
          <w:bCs/>
          <w:color w:val="auto"/>
          <w:sz w:val="22"/>
          <w:szCs w:val="22"/>
        </w:rPr>
        <w:t xml:space="preserve">9. </w:t>
      </w:r>
      <w:r w:rsidRPr="002951C0">
        <w:rPr>
          <w:rFonts w:ascii="Arial Narrow" w:hAnsi="Arial Narrow"/>
          <w:color w:val="auto"/>
          <w:sz w:val="22"/>
          <w:szCs w:val="22"/>
        </w:rPr>
        <w:t xml:space="preserve">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éste contrato, no serán destinados a ninguna de las actividades antes descritas. </w:t>
      </w:r>
      <w:r w:rsidRPr="002951C0">
        <w:rPr>
          <w:rFonts w:ascii="Arial Narrow" w:hAnsi="Arial Narrow"/>
          <w:b/>
          <w:bCs/>
          <w:color w:val="auto"/>
          <w:sz w:val="22"/>
          <w:szCs w:val="22"/>
        </w:rPr>
        <w:t xml:space="preserve">10. </w:t>
      </w:r>
      <w:r w:rsidRPr="002951C0">
        <w:rPr>
          <w:rFonts w:ascii="Arial Narrow" w:hAnsi="Arial Narrow"/>
          <w:color w:val="auto"/>
          <w:sz w:val="22"/>
          <w:szCs w:val="22"/>
        </w:rPr>
        <w:t xml:space="preserve">El Contratista se compromete a no contratar menores de edad para el ejercicio del objeto contractual,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Que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p>
    <w:p w14:paraId="326E4C16" w14:textId="77777777" w:rsidR="00722480" w:rsidRPr="002951C0" w:rsidRDefault="00722480" w:rsidP="00722480">
      <w:pPr>
        <w:pStyle w:val="Default"/>
        <w:jc w:val="both"/>
        <w:rPr>
          <w:rFonts w:ascii="Arial Narrow" w:hAnsi="Arial Narrow"/>
          <w:color w:val="auto"/>
          <w:sz w:val="22"/>
          <w:szCs w:val="22"/>
        </w:rPr>
      </w:pPr>
    </w:p>
    <w:p w14:paraId="58BB43B1" w14:textId="4C69C0B5"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en consecuencia para el perfeccionamiento del contrato en la plataforma transaccional SECOP II, se anexan las siguientes cláusulas contractuales que hacen parte integral del mismo: </w:t>
      </w:r>
    </w:p>
    <w:p w14:paraId="1012BBFE" w14:textId="77777777" w:rsidR="00722480" w:rsidRPr="002951C0" w:rsidRDefault="00722480" w:rsidP="00722480">
      <w:pPr>
        <w:pStyle w:val="Default"/>
        <w:jc w:val="both"/>
        <w:rPr>
          <w:rFonts w:ascii="Arial Narrow" w:hAnsi="Arial Narrow"/>
          <w:color w:val="auto"/>
          <w:sz w:val="22"/>
          <w:szCs w:val="22"/>
        </w:rPr>
      </w:pPr>
    </w:p>
    <w:p w14:paraId="1BD730CD" w14:textId="356A6CF8" w:rsidR="00722480" w:rsidRPr="007C0623"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 xml:space="preserve">PRIMERA. - OBLIGACIONES DEL CONTRATISTA: A. OBLIGACIONES GENERALES: 1. </w:t>
      </w:r>
      <w:r w:rsidRPr="002951C0">
        <w:rPr>
          <w:rFonts w:ascii="Arial Narrow" w:hAnsi="Arial Narrow"/>
          <w:color w:val="auto"/>
          <w:sz w:val="22"/>
          <w:szCs w:val="22"/>
        </w:rPr>
        <w:t xml:space="preserve">Cumplir con 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Presentar los informes y/o productos de conformidad con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1072 de 2015 y demás normas que regulen la materia.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Reportar al supervisor, de manera inmediata, cualquier novedad o anomalía que pueda afectar la ejecución del contrato.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666EFA" w:rsidRPr="00666EFA">
        <w:rPr>
          <w:rFonts w:ascii="Arial Narrow" w:hAnsi="Arial Narrow"/>
          <w:color w:val="auto"/>
          <w:sz w:val="22"/>
          <w:szCs w:val="22"/>
        </w:rPr>
        <w:t>para lo cual deberá dar cumplimiento a los lineamientos dados por la entidad respecto a temas de confidencialidad, integridad y disponibilidad de la información</w:t>
      </w:r>
      <w:r w:rsidRPr="002951C0">
        <w:rPr>
          <w:rFonts w:ascii="Arial Narrow" w:hAnsi="Arial Narrow"/>
          <w:color w:val="auto"/>
          <w:sz w:val="22"/>
          <w:szCs w:val="22"/>
        </w:rPr>
        <w:t>. Así mismo deberá asistir a las socializaciones que sobre la materia programe el Ministerio.</w:t>
      </w:r>
      <w:r w:rsidRPr="002951C0">
        <w:rPr>
          <w:rFonts w:ascii="Arial Narrow" w:hAnsi="Arial Narrow"/>
          <w:b/>
          <w:bCs/>
          <w:color w:val="auto"/>
          <w:sz w:val="22"/>
          <w:szCs w:val="22"/>
        </w:rPr>
        <w:t>6</w:t>
      </w:r>
      <w:r w:rsidRPr="002951C0">
        <w:rPr>
          <w:rFonts w:ascii="Arial Narrow" w:hAnsi="Arial Narrow"/>
          <w:color w:val="auto"/>
          <w:sz w:val="22"/>
          <w:szCs w:val="22"/>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 </w:t>
      </w:r>
      <w:r w:rsidRPr="002951C0">
        <w:rPr>
          <w:rFonts w:ascii="Arial Narrow" w:hAnsi="Arial Narrow"/>
          <w:b/>
          <w:bCs/>
          <w:color w:val="auto"/>
          <w:sz w:val="22"/>
          <w:szCs w:val="22"/>
        </w:rPr>
        <w:t xml:space="preserve">7. </w:t>
      </w:r>
      <w:r w:rsidR="000A707B" w:rsidRPr="00F9484B">
        <w:rPr>
          <w:rFonts w:ascii="Arial Narrow" w:hAnsi="Arial Narrow"/>
          <w:sz w:val="22"/>
          <w:szCs w:val="22"/>
        </w:rPr>
        <w:t>Asistir de manera presencial a las instalaciones del Ministerio para el cumplimiento de las actividades pactadas, siempre y cuando la necesidad del servicio así lo requiera</w:t>
      </w:r>
      <w:r w:rsidR="000A707B">
        <w:rPr>
          <w:rFonts w:ascii="Arial Narrow" w:hAnsi="Arial Narrow"/>
          <w:sz w:val="22"/>
          <w:szCs w:val="22"/>
        </w:rPr>
        <w:t>.</w:t>
      </w:r>
      <w:r w:rsidR="000A707B" w:rsidRPr="002951C0">
        <w:rPr>
          <w:rFonts w:ascii="Arial Narrow" w:hAnsi="Arial Narrow"/>
          <w:color w:val="auto"/>
          <w:sz w:val="22"/>
          <w:szCs w:val="22"/>
        </w:rPr>
        <w:t xml:space="preserve"> </w:t>
      </w:r>
      <w:r w:rsidR="000A707B">
        <w:rPr>
          <w:rFonts w:ascii="Arial Narrow" w:hAnsi="Arial Narrow"/>
          <w:b/>
          <w:bCs/>
          <w:color w:val="auto"/>
          <w:sz w:val="22"/>
          <w:szCs w:val="22"/>
        </w:rPr>
        <w:t xml:space="preserve">8. </w:t>
      </w:r>
      <w:r w:rsidRPr="002951C0">
        <w:rPr>
          <w:rFonts w:ascii="Arial Narrow" w:hAnsi="Arial Narrow"/>
          <w:color w:val="auto"/>
          <w:sz w:val="22"/>
          <w:szCs w:val="22"/>
        </w:rPr>
        <w:t xml:space="preserve">Responder por la salvaguarda y preservación de los equipos y elementos que le sean asignados para el cumplimiento de sus actividades contractuales.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Acatar las instrucciones que durante el desarrollo del contrato le imparta el Ministerio de Ambiente y Desarrollo Sostenible, a través de comunicado escrito por el supervisor del contrato. </w:t>
      </w:r>
      <w:r w:rsidR="000A707B">
        <w:rPr>
          <w:rFonts w:ascii="Arial Narrow" w:hAnsi="Arial Narrow"/>
          <w:b/>
          <w:bCs/>
          <w:color w:val="auto"/>
          <w:sz w:val="22"/>
          <w:szCs w:val="22"/>
        </w:rPr>
        <w:t>10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Cargar los informes de ejecución del contrato en la plataforma SECOP II, de acuerdo a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1</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deberá cumplir con todas los procedimientos y exigencias establecidos para los contratos y sus modificaciones en la plataforma SECOP II, de manera inmediata. </w:t>
      </w:r>
      <w:r w:rsidRPr="002951C0">
        <w:rPr>
          <w:rFonts w:ascii="Arial Narrow" w:hAnsi="Arial Narrow"/>
          <w:b/>
          <w:bCs/>
          <w:color w:val="auto"/>
          <w:sz w:val="22"/>
          <w:szCs w:val="22"/>
        </w:rPr>
        <w:t>1</w:t>
      </w:r>
      <w:r w:rsidR="000A707B">
        <w:rPr>
          <w:rFonts w:ascii="Arial Narrow" w:hAnsi="Arial Narrow"/>
          <w:b/>
          <w:bCs/>
          <w:color w:val="auto"/>
          <w:sz w:val="22"/>
          <w:szCs w:val="22"/>
        </w:rPr>
        <w:t>2</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Desplazarse al lugar en que se requiera la prestación del servicio (siempre que sea diferente al lugar de ejecución del contrato), en cumplimiento del objeto contractual. </w:t>
      </w:r>
      <w:r w:rsidRPr="002951C0">
        <w:rPr>
          <w:rFonts w:ascii="Arial Narrow" w:hAnsi="Arial Narrow"/>
          <w:b/>
          <w:bCs/>
          <w:color w:val="auto"/>
          <w:sz w:val="22"/>
          <w:szCs w:val="22"/>
        </w:rPr>
        <w:t>1</w:t>
      </w:r>
      <w:r w:rsidR="000A707B">
        <w:rPr>
          <w:rFonts w:ascii="Arial Narrow" w:hAnsi="Arial Narrow"/>
          <w:b/>
          <w:bCs/>
          <w:color w:val="auto"/>
          <w:sz w:val="22"/>
          <w:szCs w:val="22"/>
        </w:rPr>
        <w:t>3</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Informar a la entidad administradora de riesgos laborales, a la cual se encuentra afiliado, para que ésta realice la correspondiente novedad en la afiliación del nuevo contrato (inciso 2 del artículo 2.2.4.2.2.9 del Decreto 1072 de 2015) y de las prórrogas que sean suscritas. </w:t>
      </w:r>
      <w:r w:rsidRPr="002951C0">
        <w:rPr>
          <w:rFonts w:ascii="Arial Narrow" w:hAnsi="Arial Narrow"/>
          <w:b/>
          <w:bCs/>
          <w:color w:val="auto"/>
          <w:sz w:val="22"/>
          <w:szCs w:val="22"/>
        </w:rPr>
        <w:t>1</w:t>
      </w:r>
      <w:r w:rsidR="000A707B">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Diligenciar el formato F-A-GFI-38 “Anexo usos catálogo de clasificación presupuestal – CCP”, o el que haga sus veces, publicado en el Sistema Integrado de Gestión y presentarlo anexo a cada cuenta. </w:t>
      </w:r>
      <w:r w:rsidRPr="002951C0">
        <w:rPr>
          <w:rFonts w:ascii="Arial Narrow" w:hAnsi="Arial Narrow"/>
          <w:b/>
          <w:bCs/>
          <w:color w:val="auto"/>
          <w:sz w:val="22"/>
          <w:szCs w:val="22"/>
        </w:rPr>
        <w:t>1</w:t>
      </w:r>
      <w:r w:rsidR="000A707B">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Practicarse un examen pre-ocupacional y allegar el certificado respectivo al MINISTERIO en los términos y oportunidades establecidos en el artículo 2.2.4.2.2.18 del Decreto 1072 de 2015. </w:t>
      </w:r>
      <w:r w:rsidRPr="002951C0">
        <w:rPr>
          <w:rFonts w:ascii="Arial Narrow" w:hAnsi="Arial Narrow"/>
          <w:b/>
          <w:bCs/>
          <w:color w:val="auto"/>
          <w:sz w:val="22"/>
          <w:szCs w:val="22"/>
        </w:rPr>
        <w:t>1</w:t>
      </w:r>
      <w:r w:rsidR="000A707B">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Conocer y aplicar la normatividad y disposiciones legales vigentes en seguridad y salud en el trabajo en la ejecución de sus actividades. </w:t>
      </w:r>
      <w:r w:rsidRPr="002951C0">
        <w:rPr>
          <w:rFonts w:ascii="Arial Narrow" w:hAnsi="Arial Narrow"/>
          <w:b/>
          <w:bCs/>
          <w:color w:val="auto"/>
          <w:sz w:val="22"/>
          <w:szCs w:val="22"/>
        </w:rPr>
        <w:t>1</w:t>
      </w:r>
      <w:r w:rsidR="000A707B">
        <w:rPr>
          <w:rFonts w:ascii="Arial Narrow" w:hAnsi="Arial Narrow"/>
          <w:b/>
          <w:bCs/>
          <w:color w:val="auto"/>
          <w:sz w:val="22"/>
          <w:szCs w:val="22"/>
        </w:rPr>
        <w:t>7</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Durante el desarrollo de las actividades, el contratista debe conocer y aplicar normas, procedimientos e instructivos para la prevención de accidentes de trabajo y lesiones establecidas por </w:t>
      </w:r>
      <w:r w:rsidRPr="002951C0">
        <w:rPr>
          <w:rFonts w:ascii="Arial Narrow" w:hAnsi="Arial Narrow"/>
          <w:color w:val="auto"/>
          <w:sz w:val="22"/>
          <w:szCs w:val="22"/>
        </w:rPr>
        <w:lastRenderedPageBreak/>
        <w:t xml:space="preserve">el Ministerio de Ambiente y Desarrollo Sostenible. </w:t>
      </w:r>
      <w:r w:rsidRPr="002951C0">
        <w:rPr>
          <w:rFonts w:ascii="Arial Narrow" w:hAnsi="Arial Narrow"/>
          <w:b/>
          <w:bCs/>
          <w:color w:val="auto"/>
          <w:sz w:val="22"/>
          <w:szCs w:val="22"/>
        </w:rPr>
        <w:t>1</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00666EFA" w:rsidRPr="00666EFA">
        <w:rPr>
          <w:rFonts w:ascii="Arial Narrow" w:hAnsi="Arial Narrow"/>
          <w:color w:val="auto"/>
          <w:sz w:val="22"/>
          <w:szCs w:val="22"/>
        </w:rPr>
        <w:t>Suscribir conjuntamente con el Supervisor el Acta de confidencialidad de la información en el formato establecido en el MADSIG, según los lineamientos dados por la entidad y lo establecido en el Manual de Contratación</w:t>
      </w:r>
      <w:r w:rsidRPr="002951C0">
        <w:rPr>
          <w:rFonts w:ascii="Arial Narrow" w:hAnsi="Arial Narrow"/>
          <w:color w:val="auto"/>
          <w:sz w:val="22"/>
          <w:szCs w:val="22"/>
        </w:rPr>
        <w:t xml:space="preserve">. </w:t>
      </w:r>
      <w:r w:rsidRPr="002951C0">
        <w:rPr>
          <w:rFonts w:ascii="Arial Narrow" w:hAnsi="Arial Narrow"/>
          <w:b/>
          <w:bCs/>
          <w:color w:val="auto"/>
          <w:sz w:val="22"/>
          <w:szCs w:val="22"/>
        </w:rPr>
        <w:t>1</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r w:rsidR="000A707B">
        <w:rPr>
          <w:rFonts w:ascii="Arial Narrow" w:hAnsi="Arial Narrow"/>
          <w:color w:val="auto"/>
          <w:sz w:val="22"/>
          <w:szCs w:val="22"/>
        </w:rPr>
        <w:t>20</w:t>
      </w:r>
      <w:r w:rsidRPr="002951C0">
        <w:rPr>
          <w:rFonts w:ascii="Arial Narrow" w:hAnsi="Arial Narrow"/>
          <w:b/>
          <w:bCs/>
          <w:color w:val="auto"/>
          <w:sz w:val="22"/>
          <w:szCs w:val="22"/>
        </w:rPr>
        <w:t xml:space="preserve">. </w:t>
      </w:r>
      <w:r w:rsidRPr="002951C0">
        <w:rPr>
          <w:rFonts w:ascii="Arial Narrow" w:hAnsi="Arial Narrow"/>
          <w:color w:val="auto"/>
          <w:sz w:val="22"/>
          <w:szCs w:val="22"/>
        </w:rPr>
        <w:t>Acatar e implementar todas las medidas de bioseguridad en el trabajo expedidos por el Gobierno Nacional, el Ministerio y especialmente, la Resolución 666 de 2020 expedida por el 666 del 24 de abril de 2020 expedida por el Ministerio de Salud y Protección Social</w:t>
      </w:r>
      <w:r w:rsidRPr="002951C0">
        <w:rPr>
          <w:rFonts w:ascii="Arial Narrow" w:hAnsi="Arial Narrow"/>
          <w:color w:val="auto"/>
          <w:sz w:val="20"/>
          <w:szCs w:val="20"/>
        </w:rPr>
        <w:t xml:space="preserve">. </w:t>
      </w:r>
      <w:r w:rsidRPr="002951C0">
        <w:rPr>
          <w:rFonts w:ascii="Arial Narrow" w:hAnsi="Arial Narrow"/>
          <w:b/>
          <w:bCs/>
          <w:color w:val="auto"/>
          <w:sz w:val="22"/>
          <w:szCs w:val="22"/>
        </w:rPr>
        <w:t>2</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00645CB1">
        <w:rPr>
          <w:rFonts w:ascii="Arial Narrow" w:hAnsi="Arial Narrow"/>
          <w:b/>
          <w:bCs/>
          <w:color w:val="222222"/>
          <w:sz w:val="22"/>
          <w:szCs w:val="22"/>
          <w:shd w:val="clear" w:color="auto" w:fill="FFFFFF"/>
          <w:lang w:val="es-ES"/>
        </w:rPr>
        <w:t>EL/LA</w:t>
      </w:r>
      <w:r w:rsidR="00645CB1">
        <w:rPr>
          <w:rFonts w:ascii="Arial Narrow" w:hAnsi="Arial Narrow"/>
          <w:color w:val="222222"/>
          <w:sz w:val="22"/>
          <w:szCs w:val="22"/>
          <w:shd w:val="clear" w:color="auto" w:fill="FFFFFF"/>
          <w:lang w:val="es-ES"/>
        </w:rPr>
        <w:t> </w:t>
      </w:r>
      <w:r w:rsidR="00645CB1">
        <w:rPr>
          <w:rFonts w:ascii="Arial Narrow" w:hAnsi="Arial Narrow"/>
          <w:b/>
          <w:bCs/>
          <w:color w:val="222222"/>
          <w:sz w:val="22"/>
          <w:szCs w:val="22"/>
          <w:shd w:val="clear" w:color="auto" w:fill="FFFFFF"/>
          <w:lang w:val="es-ES"/>
        </w:rPr>
        <w:t>CONTRATISTA</w:t>
      </w:r>
      <w:r w:rsidR="00645CB1">
        <w:rPr>
          <w:rFonts w:ascii="Arial Narrow" w:hAnsi="Arial Narrow"/>
          <w:color w:val="222222"/>
          <w:sz w:val="22"/>
          <w:szCs w:val="22"/>
          <w:shd w:val="clear" w:color="auto" w:fill="FFFFFF"/>
          <w:lang w:val="es-ES"/>
        </w:rPr>
        <w:t xml:space="preserve"> dentro de los 30 días siguientes al último pago recibido por concepto de honorarios, deberá remitir al supervisor del contrato el soporte del pago de los aportes al Sistema de Seguridad Social Integral realizado correspondiente al periodo de cotización del último mes cobrado, so pena que se adelanten las acciones administrativas y contractuales a que haya lugar. </w:t>
      </w:r>
      <w:r w:rsidR="00645CB1">
        <w:rPr>
          <w:rFonts w:ascii="Arial Narrow" w:hAnsi="Arial Narrow"/>
          <w:b/>
          <w:bCs/>
          <w:color w:val="222222"/>
          <w:sz w:val="22"/>
          <w:szCs w:val="22"/>
          <w:shd w:val="clear" w:color="auto" w:fill="FFFFFF"/>
          <w:lang w:val="es-ES"/>
        </w:rPr>
        <w:t>2</w:t>
      </w:r>
      <w:r w:rsidR="000A707B">
        <w:rPr>
          <w:rFonts w:ascii="Arial Narrow" w:hAnsi="Arial Narrow"/>
          <w:b/>
          <w:bCs/>
          <w:color w:val="222222"/>
          <w:sz w:val="22"/>
          <w:szCs w:val="22"/>
          <w:shd w:val="clear" w:color="auto" w:fill="FFFFFF"/>
          <w:lang w:val="es-ES"/>
        </w:rPr>
        <w:t>2</w:t>
      </w:r>
      <w:r w:rsidR="00645CB1">
        <w:rPr>
          <w:rFonts w:ascii="Arial Narrow" w:hAnsi="Arial Narrow"/>
          <w:b/>
          <w:bCs/>
          <w:color w:val="222222"/>
          <w:sz w:val="22"/>
          <w:szCs w:val="22"/>
          <w:shd w:val="clear" w:color="auto" w:fill="FFFFFF"/>
          <w:lang w:val="es-ES"/>
        </w:rPr>
        <w:t xml:space="preserve">. </w:t>
      </w:r>
      <w:r w:rsidRPr="002951C0">
        <w:rPr>
          <w:rFonts w:ascii="Arial Narrow" w:hAnsi="Arial Narrow"/>
          <w:color w:val="auto"/>
          <w:sz w:val="22"/>
          <w:szCs w:val="22"/>
        </w:rPr>
        <w:t>Presentar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2951C0">
        <w:rPr>
          <w:rFonts w:ascii="Arial Narrow" w:hAnsi="Arial Narrow"/>
          <w:b/>
          <w:bCs/>
          <w:color w:val="auto"/>
          <w:sz w:val="22"/>
          <w:szCs w:val="22"/>
        </w:rPr>
        <w:t xml:space="preserve"> 2</w:t>
      </w:r>
      <w:r w:rsidR="000A707B">
        <w:rPr>
          <w:rFonts w:ascii="Arial Narrow" w:hAnsi="Arial Narrow"/>
          <w:b/>
          <w:bCs/>
          <w:color w:val="auto"/>
          <w:sz w:val="22"/>
          <w:szCs w:val="22"/>
        </w:rPr>
        <w:t>3</w:t>
      </w:r>
      <w:r w:rsidRPr="002951C0">
        <w:rPr>
          <w:rFonts w:ascii="Arial Narrow" w:hAnsi="Arial Narrow"/>
          <w:b/>
          <w:bCs/>
          <w:color w:val="auto"/>
          <w:sz w:val="22"/>
          <w:szCs w:val="22"/>
        </w:rPr>
        <w:t>.</w:t>
      </w:r>
      <w:r w:rsidR="00645CB1">
        <w:rPr>
          <w:rFonts w:ascii="Arial Narrow" w:hAnsi="Arial Narrow"/>
          <w:b/>
          <w:bCs/>
          <w:color w:val="auto"/>
          <w:sz w:val="22"/>
          <w:szCs w:val="22"/>
        </w:rPr>
        <w:t xml:space="preserve"> </w:t>
      </w:r>
      <w:r w:rsidR="00645CB1">
        <w:rPr>
          <w:rFonts w:ascii="Arial Narrow" w:hAnsi="Arial Narrow"/>
          <w:color w:val="auto"/>
          <w:sz w:val="22"/>
          <w:szCs w:val="22"/>
        </w:rPr>
        <w:t>Cumplir con los lineamientos y procedimientos establecidos por el Ministerio de Hacienda y Crédito Público para el cumplimiento del “Modelo de Recepción de facturas de Venta, Notas Débito y/o Crédito”</w:t>
      </w:r>
      <w:r w:rsidR="007C0623">
        <w:rPr>
          <w:rFonts w:ascii="Arial Narrow" w:hAnsi="Arial Narrow"/>
          <w:color w:val="auto"/>
          <w:sz w:val="22"/>
          <w:szCs w:val="22"/>
        </w:rPr>
        <w:t xml:space="preserve"> (cuando aplique)</w:t>
      </w:r>
      <w:r w:rsidR="00645CB1">
        <w:rPr>
          <w:rFonts w:ascii="Arial Narrow" w:hAnsi="Arial Narrow"/>
          <w:b/>
          <w:bCs/>
          <w:color w:val="auto"/>
          <w:sz w:val="22"/>
          <w:szCs w:val="22"/>
        </w:rPr>
        <w:t xml:space="preserve"> 2</w:t>
      </w:r>
      <w:r w:rsidR="000A707B">
        <w:rPr>
          <w:rFonts w:ascii="Arial Narrow" w:hAnsi="Arial Narrow"/>
          <w:b/>
          <w:bCs/>
          <w:color w:val="auto"/>
          <w:sz w:val="22"/>
          <w:szCs w:val="22"/>
        </w:rPr>
        <w:t>4</w:t>
      </w:r>
      <w:r w:rsidR="00645CB1">
        <w:rPr>
          <w:rFonts w:ascii="Arial Narrow" w:hAnsi="Arial Narrow"/>
          <w:b/>
          <w:bCs/>
          <w:color w:val="auto"/>
          <w:sz w:val="22"/>
          <w:szCs w:val="22"/>
        </w:rPr>
        <w:t>.</w:t>
      </w:r>
      <w:r w:rsidRPr="002951C0">
        <w:rPr>
          <w:rFonts w:ascii="Arial Narrow" w:hAnsi="Arial Narrow"/>
          <w:b/>
          <w:bCs/>
          <w:color w:val="auto"/>
          <w:sz w:val="22"/>
          <w:szCs w:val="22"/>
        </w:rPr>
        <w:t xml:space="preserve"> </w:t>
      </w:r>
      <w:r w:rsidRPr="002951C0">
        <w:rPr>
          <w:rFonts w:ascii="Arial Narrow" w:hAnsi="Arial Narrow"/>
          <w:color w:val="auto"/>
          <w:sz w:val="22"/>
          <w:szCs w:val="22"/>
        </w:rPr>
        <w:t>Al terminar el contrato, ya sea de manera normal o anormal, el contratista deberá diligenciar el formato de paz y salvo</w:t>
      </w:r>
      <w:r w:rsidR="00666EFA">
        <w:rPr>
          <w:rFonts w:ascii="Arial Narrow" w:hAnsi="Arial Narrow"/>
          <w:color w:val="auto"/>
          <w:sz w:val="22"/>
          <w:szCs w:val="22"/>
        </w:rPr>
        <w:t xml:space="preserve"> que para el efecto disponga la Entidad</w:t>
      </w:r>
      <w:r w:rsidRPr="002951C0">
        <w:rPr>
          <w:rFonts w:ascii="Arial Narrow" w:hAnsi="Arial Narrow"/>
          <w:color w:val="auto"/>
          <w:sz w:val="22"/>
          <w:szCs w:val="22"/>
        </w:rPr>
        <w:t>.</w:t>
      </w:r>
      <w:r w:rsidR="007C0623">
        <w:rPr>
          <w:rFonts w:ascii="Arial Narrow" w:hAnsi="Arial Narrow"/>
          <w:color w:val="auto"/>
          <w:sz w:val="22"/>
          <w:szCs w:val="22"/>
        </w:rPr>
        <w:t xml:space="preserve"> </w:t>
      </w:r>
      <w:r w:rsidR="007C0623">
        <w:rPr>
          <w:rFonts w:ascii="Arial Narrow" w:hAnsi="Arial Narrow"/>
          <w:b/>
          <w:bCs/>
          <w:color w:val="auto"/>
          <w:sz w:val="22"/>
          <w:szCs w:val="22"/>
        </w:rPr>
        <w:t>2</w:t>
      </w:r>
      <w:r w:rsidR="000A707B">
        <w:rPr>
          <w:rFonts w:ascii="Arial Narrow" w:hAnsi="Arial Narrow"/>
          <w:b/>
          <w:bCs/>
          <w:color w:val="auto"/>
          <w:sz w:val="22"/>
          <w:szCs w:val="22"/>
        </w:rPr>
        <w:t>5</w:t>
      </w:r>
      <w:r w:rsidR="007C0623">
        <w:rPr>
          <w:rFonts w:ascii="Arial Narrow" w:hAnsi="Arial Narrow"/>
          <w:b/>
          <w:bCs/>
          <w:color w:val="auto"/>
          <w:sz w:val="22"/>
          <w:szCs w:val="22"/>
        </w:rPr>
        <w:t>.</w:t>
      </w:r>
      <w:r w:rsidR="007C0623">
        <w:rPr>
          <w:rFonts w:ascii="Arial Narrow" w:hAnsi="Arial Narrow"/>
          <w:color w:val="auto"/>
          <w:sz w:val="22"/>
          <w:szCs w:val="22"/>
        </w:rPr>
        <w:t xml:space="preserve"> </w:t>
      </w:r>
      <w:r w:rsidR="007C0623" w:rsidRPr="002951C0">
        <w:rPr>
          <w:rFonts w:ascii="Arial Narrow" w:hAnsi="Arial Narrow"/>
          <w:color w:val="auto"/>
          <w:sz w:val="22"/>
          <w:szCs w:val="22"/>
        </w:rPr>
        <w:t>Las demás inherentes al objeto y a la naturaleza del contrato y aquellas indicadas por el Supervisor para el cabal cumplimiento del objeto del contrato.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B. OBLIGACIONES ESPECÍFICAS: </w:t>
      </w:r>
      <w:r w:rsidRPr="002951C0">
        <w:rPr>
          <w:rFonts w:ascii="Arial Narrow" w:hAnsi="Arial Narrow"/>
          <w:color w:val="auto"/>
          <w:sz w:val="22"/>
          <w:szCs w:val="22"/>
        </w:rPr>
        <w:t xml:space="preserve">Serán las señaladas en el documento de estudios previos adjunto en la plataforma del SECOP II. </w:t>
      </w:r>
      <w:r w:rsidRPr="002951C0">
        <w:rPr>
          <w:rFonts w:ascii="Arial Narrow" w:hAnsi="Arial Narrow"/>
          <w:b/>
          <w:bCs/>
          <w:color w:val="auto"/>
          <w:sz w:val="22"/>
          <w:szCs w:val="22"/>
        </w:rPr>
        <w:t>SEGUNDA. – OBLIGACIONES DEL MINISTERIO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Suministrar la información y documentos necesarios que requiera el contratista para el cabal cumplimiento del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Realizar los pagos correspondientes previa certificación de cumplimiento suscrita por el Supervisor del Contrato en las condiciones pactadas.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Ejercer la supervisión del contrato para verificar el cumplimiento de las obligaciones del contratista.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Reconocer con cargo a los recursos destinados del presupuesto nacional los gastos de viaje y desplazamiento a que haya lugar, durante la ejecución del objeto del contrato, conforme al procedimiento establecido para tal fin.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Ministerio a través de la Oficina Asesora de Planeación, entregará al Contratista, un documento que contenga la información relacionada con el Sistema Integrado de Gestión y sus diferentes componentes. </w:t>
      </w:r>
      <w:r w:rsidRPr="002951C0">
        <w:rPr>
          <w:rFonts w:ascii="Arial Narrow" w:hAnsi="Arial Narrow"/>
          <w:b/>
          <w:bCs/>
          <w:color w:val="auto"/>
          <w:sz w:val="22"/>
          <w:szCs w:val="22"/>
        </w:rPr>
        <w:t xml:space="preserve">TERCERA. - INFORMES Y DOCUMENTOS: </w:t>
      </w:r>
      <w:r w:rsidRPr="002951C0">
        <w:rPr>
          <w:rFonts w:ascii="Arial Narrow" w:hAnsi="Arial Narrow"/>
          <w:color w:val="auto"/>
          <w:sz w:val="22"/>
          <w:szCs w:val="22"/>
        </w:rPr>
        <w:t>El contratista se obliga a suscribir, de manera conjunta con el supervisor en el formato establecido en el Sistema Integrado de Gestión MADSIG, los informes de las actividades desarrolladas en cumplimiento del objeto del contrato de conformidad con lo señalado en los estudios previos</w:t>
      </w:r>
      <w:r w:rsidRPr="002951C0">
        <w:rPr>
          <w:rFonts w:ascii="Arial Narrow" w:hAnsi="Arial Narrow"/>
          <w:b/>
          <w:bCs/>
          <w:color w:val="auto"/>
          <w:sz w:val="22"/>
          <w:szCs w:val="22"/>
        </w:rPr>
        <w:t xml:space="preserve">. PARÁGRAFO PRIMERO: </w:t>
      </w:r>
      <w:r w:rsidRPr="002951C0">
        <w:rPr>
          <w:rFonts w:ascii="Arial Narrow" w:hAnsi="Arial Narrow"/>
          <w:color w:val="auto"/>
          <w:sz w:val="22"/>
          <w:szCs w:val="22"/>
        </w:rPr>
        <w:t xml:space="preserve">El Ministerio en el marco de la implementación de la política de cero papel y de eficiencia administrativa, racionaliza el uso de papel, incluyendo en el MADSIG un solo formato denominado </w:t>
      </w:r>
      <w:r w:rsidRPr="002951C0">
        <w:rPr>
          <w:rFonts w:ascii="Arial Narrow" w:hAnsi="Arial Narrow"/>
          <w:i/>
          <w:iCs/>
          <w:color w:val="auto"/>
          <w:sz w:val="22"/>
          <w:szCs w:val="22"/>
        </w:rPr>
        <w:t xml:space="preserve">“informe periódico de supervisión e informe de actividades del contratista” </w:t>
      </w:r>
      <w:r w:rsidRPr="002951C0">
        <w:rPr>
          <w:rFonts w:ascii="Arial Narrow" w:hAnsi="Arial Narrow"/>
          <w:color w:val="auto"/>
          <w:sz w:val="22"/>
          <w:szCs w:val="22"/>
        </w:rPr>
        <w:t xml:space="preserve">identificado con el código F-A-CTR-04, o el que lo modifique, que contiene la información financiera, ejecución de actividades, avance del contrato, informe del contratista, observaciones del supervisor, recibo a satisfacción y autorización de pago y que es suscrito de manera conjunta entre el supervisor y contratista.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En caso que el Ministerio modifique el formato de que trata el anterior parágrafo no se requerirá modificación contractual alguna, pues conforme al numeral 5 de la cláusula segunda literal A. del presente contrato es obligación del contratista dar aplicación a las políticas expedidas por el Ministerio y emplear los formatos del Sistema Integrado de Gestión, Sistema de Seguridad de la Información y demás, aprobados por la Entidad. </w:t>
      </w:r>
      <w:r w:rsidRPr="002951C0">
        <w:rPr>
          <w:rFonts w:ascii="Arial Narrow" w:hAnsi="Arial Narrow"/>
          <w:b/>
          <w:bCs/>
          <w:color w:val="auto"/>
          <w:sz w:val="22"/>
          <w:szCs w:val="22"/>
        </w:rPr>
        <w:t xml:space="preserve">PARAGRAFO TERCERO: </w:t>
      </w:r>
      <w:r w:rsidRPr="002951C0">
        <w:rPr>
          <w:rFonts w:ascii="Arial Narrow" w:hAnsi="Arial Narrow"/>
          <w:color w:val="auto"/>
          <w:sz w:val="22"/>
          <w:szCs w:val="22"/>
        </w:rPr>
        <w:t xml:space="preserve">El último informe deberá ser presentado de acuerdo con las directrices impartidas por la entidad, con ocasión del cierre de la vigencia fiscal. </w:t>
      </w:r>
      <w:r w:rsidRPr="002951C0">
        <w:rPr>
          <w:rFonts w:ascii="Arial Narrow" w:hAnsi="Arial Narrow"/>
          <w:b/>
          <w:bCs/>
          <w:color w:val="auto"/>
          <w:sz w:val="22"/>
          <w:szCs w:val="22"/>
        </w:rPr>
        <w:t xml:space="preserve">CUARTA. - FORMA DE PAGO: </w:t>
      </w:r>
      <w:r w:rsidRPr="002951C0">
        <w:rPr>
          <w:rFonts w:ascii="Arial Narrow" w:hAnsi="Arial Narrow"/>
          <w:color w:val="auto"/>
          <w:sz w:val="22"/>
          <w:szCs w:val="22"/>
        </w:rPr>
        <w:t xml:space="preserve">El valor del contrato se cancelará mensualmente (cada 30 días calendario) o en proporción a su ejecución en cortes mensuales, salvo lo atinente al inicio y finalización de los mismos los cuales se pagarán de acuerdo con los días ejecutados. </w:t>
      </w:r>
      <w:r w:rsidRPr="002951C0">
        <w:rPr>
          <w:rFonts w:ascii="Arial Narrow" w:hAnsi="Arial Narrow"/>
          <w:b/>
          <w:bCs/>
          <w:color w:val="auto"/>
          <w:sz w:val="22"/>
          <w:szCs w:val="22"/>
        </w:rPr>
        <w:t xml:space="preserve">PARÁGRAFO PRIMERO: </w:t>
      </w:r>
      <w:r w:rsidRPr="002951C0">
        <w:rPr>
          <w:rFonts w:ascii="Arial Narrow" w:hAnsi="Arial Narrow"/>
          <w:color w:val="auto"/>
          <w:sz w:val="22"/>
          <w:szCs w:val="22"/>
        </w:rPr>
        <w:t xml:space="preserve">El último pago estará sujeto a la entrega de los documentos conforme a lo establecido en la cláusula tercera del presente documento, así como a la entrega efectiva por parte del Contratista del formato de paz y salvo </w:t>
      </w:r>
      <w:r w:rsidR="00666EFA">
        <w:rPr>
          <w:rFonts w:ascii="Arial Narrow" w:hAnsi="Arial Narrow"/>
          <w:color w:val="auto"/>
          <w:sz w:val="22"/>
          <w:szCs w:val="22"/>
        </w:rPr>
        <w:t>para contratistas establecido por la Entidad,</w:t>
      </w:r>
      <w:r w:rsidRPr="002951C0">
        <w:rPr>
          <w:rFonts w:ascii="Arial Narrow" w:hAnsi="Arial Narrow"/>
          <w:color w:val="auto"/>
          <w:sz w:val="22"/>
          <w:szCs w:val="22"/>
        </w:rPr>
        <w:t xml:space="preserve"> el cual deberá reposar en el expediente contractual y ser avalado por el supervisor. </w:t>
      </w:r>
      <w:r w:rsidRPr="002951C0">
        <w:rPr>
          <w:rFonts w:ascii="Arial Narrow" w:hAnsi="Arial Narrow"/>
          <w:b/>
          <w:bCs/>
          <w:color w:val="auto"/>
          <w:sz w:val="22"/>
          <w:szCs w:val="22"/>
        </w:rPr>
        <w:t xml:space="preserve">PARÁGRAFO SEGUNDO: </w:t>
      </w:r>
      <w:r w:rsidRPr="002951C0">
        <w:rPr>
          <w:rFonts w:ascii="Arial Narrow" w:hAnsi="Arial Narrow"/>
          <w:color w:val="auto"/>
          <w:sz w:val="22"/>
          <w:szCs w:val="22"/>
        </w:rPr>
        <w:t xml:space="preserve">Cada pago requiere la radicación en la Subdirección Administrativa y Financiera de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Informe periódico de supervisión y revivo a satisfacción e informe de actividades del contratista, contenido en el formato identificado con el código F-A-CTR-04 o el que lo modifique.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F-A-GFI-38 Anexo usos catálogo de clasificación presupuestal – CCP o el que haga sus veces.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Planilla de pago (en estado pagada) por concepto de aportes al sistema de seguridad social en salud, pensión y al sistema de riesgos laborales y aportes parafiscales si a ello hubiere lugar.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Factura en caso que el contratista este sujeto al régimen común.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Los demás documentos que se requieran según las normas legales vigentes.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Para el último pago el contratista deberá estar al día en la entrega de los elementos de los cuales dispuso para el cumplimiento del objeto contractual, ante la dependencia competente. </w:t>
      </w:r>
      <w:r w:rsidRPr="002951C0">
        <w:rPr>
          <w:rFonts w:ascii="Arial Narrow" w:hAnsi="Arial Narrow"/>
          <w:b/>
          <w:bCs/>
          <w:color w:val="auto"/>
          <w:sz w:val="22"/>
          <w:szCs w:val="22"/>
        </w:rPr>
        <w:t xml:space="preserve">PARAGRAFO CUARTO: </w:t>
      </w:r>
      <w:r w:rsidRPr="002951C0">
        <w:rPr>
          <w:rFonts w:ascii="Arial Narrow" w:hAnsi="Arial Narrow"/>
          <w:color w:val="auto"/>
          <w:sz w:val="22"/>
          <w:szCs w:val="22"/>
        </w:rPr>
        <w:t>Presentar para el último pago los informes de legalización de los desplazamientos efectuados en el desarrollo del objeto contractual, si a ello hubo lugar</w:t>
      </w:r>
      <w:r w:rsidRPr="002951C0">
        <w:rPr>
          <w:rFonts w:ascii="Arial Narrow" w:hAnsi="Arial Narrow"/>
          <w:b/>
          <w:bCs/>
          <w:color w:val="auto"/>
          <w:sz w:val="22"/>
          <w:szCs w:val="22"/>
        </w:rPr>
        <w:t xml:space="preserve">. PARÁGRAFO QUINTO: </w:t>
      </w:r>
      <w:r w:rsidRPr="002951C0">
        <w:rPr>
          <w:rFonts w:ascii="Arial Narrow" w:hAnsi="Arial Narrow"/>
          <w:color w:val="auto"/>
          <w:sz w:val="22"/>
          <w:szCs w:val="22"/>
        </w:rPr>
        <w:t xml:space="preserve">En todo caso, los pagos están sujetos a los desembolsos de la Dirección </w:t>
      </w:r>
      <w:r w:rsidRPr="002951C0">
        <w:rPr>
          <w:rFonts w:ascii="Arial Narrow" w:hAnsi="Arial Narrow"/>
          <w:color w:val="auto"/>
          <w:sz w:val="22"/>
          <w:szCs w:val="22"/>
        </w:rPr>
        <w:lastRenderedPageBreak/>
        <w:t xml:space="preserve">del Tesoro Nacional y a la correspondiente programación de PAC. </w:t>
      </w:r>
      <w:r w:rsidRPr="002951C0">
        <w:rPr>
          <w:rFonts w:ascii="Arial Narrow" w:hAnsi="Arial Narrow"/>
          <w:b/>
          <w:bCs/>
          <w:color w:val="auto"/>
          <w:sz w:val="22"/>
          <w:szCs w:val="22"/>
        </w:rPr>
        <w:t xml:space="preserve">PARÁGRAFO SEXTO: </w:t>
      </w:r>
      <w:r w:rsidRPr="002951C0">
        <w:rPr>
          <w:rFonts w:ascii="Arial Narrow" w:hAnsi="Arial Narrow"/>
          <w:color w:val="auto"/>
          <w:sz w:val="22"/>
          <w:szCs w:val="22"/>
        </w:rPr>
        <w:t xml:space="preserve">Sin perjuicio de lo anterior, queda entendido que la forma de pago supone la entrega real y efectiva de los informes pactados y del cumplimiento de las obligaciones generales y específicas. </w:t>
      </w:r>
      <w:r w:rsidRPr="002951C0">
        <w:rPr>
          <w:rFonts w:ascii="Arial Narrow" w:hAnsi="Arial Narrow"/>
          <w:b/>
          <w:bCs/>
          <w:color w:val="auto"/>
          <w:sz w:val="22"/>
          <w:szCs w:val="22"/>
        </w:rPr>
        <w:t xml:space="preserve">PARÁGRAFO SÉPTIMO: </w:t>
      </w:r>
      <w:r w:rsidRPr="002951C0">
        <w:rPr>
          <w:rFonts w:ascii="Arial Narrow" w:hAnsi="Arial Narrow"/>
          <w:color w:val="auto"/>
          <w:sz w:val="22"/>
          <w:szCs w:val="22"/>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Pr="002951C0">
        <w:rPr>
          <w:rFonts w:ascii="Arial Narrow" w:hAnsi="Arial Narrow"/>
          <w:b/>
          <w:bCs/>
          <w:color w:val="auto"/>
          <w:sz w:val="22"/>
          <w:szCs w:val="22"/>
        </w:rPr>
        <w:t xml:space="preserve">PARÁGRAFO OCTAVO: </w:t>
      </w:r>
      <w:r w:rsidRPr="002951C0">
        <w:rPr>
          <w:rFonts w:ascii="Arial Narrow" w:hAnsi="Arial Narrow"/>
          <w:color w:val="auto"/>
          <w:sz w:val="22"/>
          <w:szCs w:val="22"/>
        </w:rPr>
        <w:t xml:space="preserve">Los honorarios correspondientes serán consignados por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en la cuenta de </w:t>
      </w:r>
      <w:r w:rsidRPr="002951C0">
        <w:rPr>
          <w:rFonts w:ascii="Arial Narrow" w:hAnsi="Arial Narrow"/>
          <w:b/>
          <w:bCs/>
          <w:color w:val="auto"/>
          <w:sz w:val="22"/>
          <w:szCs w:val="22"/>
        </w:rPr>
        <w:t xml:space="preserve">ahorros o corriente </w:t>
      </w:r>
      <w:r w:rsidRPr="002951C0">
        <w:rPr>
          <w:rFonts w:ascii="Arial Narrow" w:hAnsi="Arial Narrow"/>
          <w:color w:val="auto"/>
          <w:sz w:val="22"/>
          <w:szCs w:val="22"/>
        </w:rPr>
        <w:t xml:space="preserve">que para el efecto señale el contratista, la cual reposará en el expediente contractual electrónico. </w:t>
      </w:r>
      <w:r w:rsidRPr="002951C0">
        <w:rPr>
          <w:rFonts w:ascii="Arial Narrow" w:hAnsi="Arial Narrow"/>
          <w:b/>
          <w:bCs/>
          <w:color w:val="auto"/>
          <w:sz w:val="22"/>
          <w:szCs w:val="22"/>
        </w:rPr>
        <w:t xml:space="preserve">QUINTA. - SUPERVISIÓN Y CONTROL: </w:t>
      </w:r>
      <w:r w:rsidRPr="002951C0">
        <w:rPr>
          <w:rFonts w:ascii="Arial Narrow" w:hAnsi="Arial Narrow"/>
          <w:color w:val="auto"/>
          <w:sz w:val="22"/>
          <w:szCs w:val="22"/>
        </w:rPr>
        <w:t xml:space="preserve">El supervisor ejercerá la supervisión y control de la ejecución del contrato, deberá en el ejercicio de sus funciones observar lo dispuesto en el artículo 4 y el numeral 1° del artículo 26 de la Ley 80 de 1993 y los artículos 83 y 84 de la Ley 1474 de 2011, las circulares 8300-3-37982 del 7 de noviembre de 2013 y 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además de las funciones establecidas en el Manual de Contratación de la Entidad, tendrá las siguientes: </w:t>
      </w:r>
      <w:r w:rsidRPr="002951C0">
        <w:rPr>
          <w:rFonts w:ascii="Arial Narrow" w:hAnsi="Arial Narrow"/>
          <w:b/>
          <w:bCs/>
          <w:color w:val="auto"/>
          <w:sz w:val="22"/>
          <w:szCs w:val="22"/>
        </w:rPr>
        <w:t xml:space="preserve">1. </w:t>
      </w:r>
      <w:r w:rsidRPr="002951C0">
        <w:rPr>
          <w:rFonts w:ascii="Arial Narrow" w:hAnsi="Arial Narrow"/>
          <w:color w:val="auto"/>
          <w:sz w:val="22"/>
          <w:szCs w:val="22"/>
        </w:rPr>
        <w:t>Verificar que la afiliación al sistema general de riesgos laborales del contratista, se surta como mínimo un día antes del inicio de la ejecución del contrato, conforme lo previsto en el artículo 2.2.4.2.</w:t>
      </w:r>
      <w:proofErr w:type="gramStart"/>
      <w:r w:rsidRPr="002951C0">
        <w:rPr>
          <w:rFonts w:ascii="Arial Narrow" w:hAnsi="Arial Narrow"/>
          <w:color w:val="auto"/>
          <w:sz w:val="22"/>
          <w:szCs w:val="22"/>
        </w:rPr>
        <w:t>2.6º</w:t>
      </w:r>
      <w:proofErr w:type="gramEnd"/>
      <w:r w:rsidRPr="002951C0">
        <w:rPr>
          <w:rFonts w:ascii="Arial Narrow" w:hAnsi="Arial Narrow"/>
          <w:color w:val="auto"/>
          <w:sz w:val="22"/>
          <w:szCs w:val="22"/>
        </w:rPr>
        <w:t xml:space="preserve"> del Decreto 1072 de 2015 y que la misma se mantenga vigente durante el plazo de ejecución del contrato y sus prorrogas.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Verificar el pago de los aportes del sistema de seguridad social en salud, pensión, riesgos laborales y/o aportes parafiscales si a ello hubiere lugar, conforme a los términos del contrato.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Suscribir para cada pago, el formato F-A-GFI-38 “Anexo usos catálogo de clasificación presupuestal – CCP”, publicado en el Sistema Integrado de Gestión.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Vigilar la realización de las actividades del contrato conforme a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Solicitar oportunamente cualquier modificación del contrato e indicar las circunstancias de tiempo, modo y lugar que la justifica.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Hacer Seguimiento a la ejecución contractual por medio de la plataforma SECOP II, de acuerdo a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El supervisor deberá velar porque el contratista cumpla oportunamente con todas los procedimientos y exigencias establecidos para los contratos y sus modificaciones en la plataforma SECOP II. </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Verificar que el (la) CONTRATISTA se haya practicado el examen </w:t>
      </w:r>
      <w:proofErr w:type="spellStart"/>
      <w:r w:rsidRPr="002951C0">
        <w:rPr>
          <w:rFonts w:ascii="Arial Narrow" w:hAnsi="Arial Narrow"/>
          <w:color w:val="auto"/>
          <w:sz w:val="22"/>
          <w:szCs w:val="22"/>
        </w:rPr>
        <w:t>preocupacional</w:t>
      </w:r>
      <w:proofErr w:type="spellEnd"/>
      <w:r w:rsidRPr="002951C0">
        <w:rPr>
          <w:rFonts w:ascii="Arial Narrow" w:hAnsi="Arial Narrow"/>
          <w:color w:val="auto"/>
          <w:sz w:val="22"/>
          <w:szCs w:val="22"/>
        </w:rPr>
        <w:t xml:space="preserve"> de que trata el artículo 2.2.4.2.2.18 del Decreto 1072 de 2015 (de conformidad con la obligación indicada en el numeral 11, literal A, de la cláusula segunda del presente contrato), así como remitir la constancia de lo anterior para su archivo en el expediente contractual.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supervisor deberá verificar, en el caso que aplique, si los bienes utilizados por el contratista se encuentran en debido estado de conservación. </w:t>
      </w:r>
      <w:r w:rsidRPr="002951C0">
        <w:rPr>
          <w:rFonts w:ascii="Arial Narrow" w:hAnsi="Arial Narrow"/>
          <w:b/>
          <w:bCs/>
          <w:color w:val="auto"/>
          <w:sz w:val="22"/>
          <w:szCs w:val="22"/>
        </w:rPr>
        <w:t>1</w:t>
      </w:r>
      <w:r w:rsidR="000A707B">
        <w:rPr>
          <w:rFonts w:ascii="Arial Narrow" w:hAnsi="Arial Narrow"/>
          <w:b/>
          <w:bCs/>
          <w:color w:val="auto"/>
          <w:sz w:val="22"/>
          <w:szCs w:val="22"/>
        </w:rPr>
        <w:t>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Certificar para el último pago que el contratista se encuentre al día en las legalizaciones de las autorizaciones de desplazamiento, si a ello hubo lugar.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Pr="002951C0">
        <w:rPr>
          <w:rFonts w:ascii="Arial Narrow" w:hAnsi="Arial Narrow"/>
          <w:b/>
          <w:bCs/>
          <w:color w:val="auto"/>
          <w:sz w:val="22"/>
          <w:szCs w:val="22"/>
        </w:rPr>
        <w:t xml:space="preserve">12. </w:t>
      </w:r>
      <w:r w:rsidRPr="002951C0">
        <w:rPr>
          <w:rFonts w:ascii="Arial Narrow" w:hAnsi="Arial Narrow"/>
          <w:color w:val="auto"/>
          <w:sz w:val="22"/>
          <w:szCs w:val="22"/>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r w:rsidRPr="002951C0">
        <w:rPr>
          <w:rFonts w:ascii="Arial Narrow" w:hAnsi="Arial Narrow"/>
          <w:b/>
          <w:bCs/>
          <w:color w:val="auto"/>
          <w:sz w:val="22"/>
          <w:szCs w:val="22"/>
        </w:rPr>
        <w:t xml:space="preserve">13.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w:t>
      </w:r>
      <w:r w:rsidRPr="00B6000E">
        <w:rPr>
          <w:rFonts w:ascii="Arial Narrow" w:hAnsi="Arial Narrow"/>
          <w:color w:val="000000" w:themeColor="text1"/>
          <w:sz w:val="22"/>
          <w:szCs w:val="22"/>
        </w:rPr>
        <w:t xml:space="preserve">mismos pesen restricciones establecidas por la Ley </w:t>
      </w:r>
      <w:r w:rsidRPr="00B6000E">
        <w:rPr>
          <w:rFonts w:ascii="Arial Narrow" w:hAnsi="Arial Narrow"/>
          <w:b/>
          <w:bCs/>
          <w:color w:val="000000" w:themeColor="text1"/>
          <w:sz w:val="22"/>
          <w:szCs w:val="22"/>
        </w:rPr>
        <w:t xml:space="preserve">14. </w:t>
      </w:r>
      <w:r w:rsidRPr="00B6000E">
        <w:rPr>
          <w:rFonts w:ascii="Arial Narrow" w:hAnsi="Arial Narrow"/>
          <w:color w:val="000000" w:themeColor="text1"/>
          <w:sz w:val="22"/>
          <w:szCs w:val="22"/>
        </w:rPr>
        <w:t>Verificar el que contratista presente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B6000E">
        <w:rPr>
          <w:rFonts w:ascii="Arial Narrow" w:hAnsi="Arial Narrow"/>
          <w:b/>
          <w:bCs/>
          <w:color w:val="000000" w:themeColor="text1"/>
          <w:sz w:val="22"/>
          <w:szCs w:val="22"/>
        </w:rPr>
        <w:t xml:space="preserve"> 15. </w:t>
      </w:r>
      <w:r w:rsidR="00645CB1" w:rsidRPr="00B6000E">
        <w:rPr>
          <w:rFonts w:ascii="Arial Narrow" w:hAnsi="Arial Narrow"/>
          <w:color w:val="000000" w:themeColor="text1"/>
          <w:sz w:val="22"/>
          <w:szCs w:val="22"/>
        </w:rPr>
        <w:t>El Supervisor deberá verificar que el contratista</w:t>
      </w:r>
      <w:r w:rsidR="00645CB1" w:rsidRPr="00B6000E">
        <w:rPr>
          <w:rFonts w:ascii="Arial Narrow" w:hAnsi="Arial Narrow"/>
          <w:color w:val="000000" w:themeColor="text1"/>
          <w:sz w:val="22"/>
          <w:szCs w:val="22"/>
          <w:shd w:val="clear" w:color="auto" w:fill="FFFFFF"/>
          <w:lang w:val="es-ES"/>
        </w:rPr>
        <w:t xml:space="preserve"> dentro de los 30 días siguientes al último pago recibido por concepto de honorarios, remitirá el soporte del pago de los aportes al Sistema de Seguridad Social Integral realizado correspondiente al periodo de cotización del último mes cobrado. </w:t>
      </w:r>
      <w:r w:rsidR="00645CB1" w:rsidRPr="00B6000E">
        <w:rPr>
          <w:rFonts w:ascii="Arial Narrow" w:hAnsi="Arial Narrow"/>
          <w:b/>
          <w:bCs/>
          <w:color w:val="000000" w:themeColor="text1"/>
          <w:sz w:val="22"/>
          <w:szCs w:val="22"/>
          <w:shd w:val="clear" w:color="auto" w:fill="FFFFFF"/>
          <w:lang w:val="es-ES"/>
        </w:rPr>
        <w:t>16.</w:t>
      </w:r>
      <w:r w:rsidR="00645CB1" w:rsidRPr="00B6000E">
        <w:rPr>
          <w:rFonts w:ascii="Arial Narrow" w:hAnsi="Arial Narrow"/>
          <w:color w:val="000000" w:themeColor="text1"/>
          <w:sz w:val="22"/>
          <w:szCs w:val="22"/>
          <w:shd w:val="clear" w:color="auto" w:fill="FFFFFF"/>
          <w:lang w:val="es-ES"/>
        </w:rPr>
        <w:t xml:space="preserve"> </w:t>
      </w:r>
      <w:r w:rsidR="007C0623" w:rsidRPr="00B6000E">
        <w:rPr>
          <w:rFonts w:ascii="Arial Narrow" w:hAnsi="Arial Narrow"/>
          <w:color w:val="000000" w:themeColor="text1"/>
          <w:sz w:val="22"/>
          <w:szCs w:val="22"/>
          <w:shd w:val="clear" w:color="auto" w:fill="FFFFFF"/>
          <w:lang w:val="es-ES"/>
        </w:rPr>
        <w:t xml:space="preserve">Informar los lineamientos para la recepción de documentos electrónicos (Facturas de venta, Nota Crédito y/o Nota Débito) a los proveedores a su cargo, de conformidad a lo señalado en la circular 4000-4-0009 de fecha 8 abril 2021, si el contratista es facturador electrónico. </w:t>
      </w:r>
      <w:r w:rsidR="007C0623" w:rsidRPr="00B6000E">
        <w:rPr>
          <w:rFonts w:ascii="Arial Narrow" w:hAnsi="Arial Narrow"/>
          <w:b/>
          <w:bCs/>
          <w:color w:val="000000" w:themeColor="text1"/>
          <w:sz w:val="22"/>
          <w:szCs w:val="22"/>
          <w:shd w:val="clear" w:color="auto" w:fill="FFFFFF"/>
          <w:lang w:val="es-ES"/>
        </w:rPr>
        <w:t>17.</w:t>
      </w:r>
      <w:r w:rsidR="007C0623" w:rsidRPr="00B6000E">
        <w:rPr>
          <w:rFonts w:ascii="Arial Narrow" w:hAnsi="Arial Narrow"/>
          <w:color w:val="000000" w:themeColor="text1"/>
          <w:sz w:val="22"/>
          <w:szCs w:val="22"/>
          <w:shd w:val="clear" w:color="auto" w:fill="FFFFFF"/>
          <w:lang w:val="es-ES"/>
        </w:rPr>
        <w:t xml:space="preserve"> Recibir y gestionar (aprueba o rechaza) directamente cada documento electrónico en la herramienta del operador tecnológico Olimpia IT utilizado por el SIIF Nación, para lo cual deberá realizar las actividades descritas en la circular 4000-4-0009 de fecha 8 abril 2021. </w:t>
      </w:r>
      <w:r w:rsidR="007C0623" w:rsidRPr="00B6000E">
        <w:rPr>
          <w:rFonts w:ascii="Arial Narrow" w:hAnsi="Arial Narrow"/>
          <w:b/>
          <w:bCs/>
          <w:color w:val="000000" w:themeColor="text1"/>
          <w:sz w:val="22"/>
          <w:szCs w:val="22"/>
          <w:shd w:val="clear" w:color="auto" w:fill="FFFFFF"/>
          <w:lang w:val="es-ES"/>
        </w:rPr>
        <w:t>18.</w:t>
      </w:r>
      <w:r w:rsidR="007C0623" w:rsidRPr="00B6000E">
        <w:rPr>
          <w:rFonts w:ascii="Arial Narrow" w:hAnsi="Arial Narrow"/>
          <w:color w:val="000000" w:themeColor="text1"/>
          <w:sz w:val="22"/>
          <w:szCs w:val="22"/>
          <w:shd w:val="clear" w:color="auto" w:fill="FFFFFF"/>
          <w:lang w:val="es-ES"/>
        </w:rPr>
        <w:t xml:space="preserve"> </w:t>
      </w:r>
      <w:r w:rsidRPr="00B6000E">
        <w:rPr>
          <w:rFonts w:ascii="Arial Narrow" w:hAnsi="Arial Narrow"/>
          <w:color w:val="000000" w:themeColor="text1"/>
          <w:sz w:val="22"/>
          <w:szCs w:val="22"/>
          <w:shd w:val="clear" w:color="auto" w:fill="FFFFFF"/>
          <w:lang w:val="es-ES"/>
        </w:rPr>
        <w:t xml:space="preserve">Suscribir conjuntamente con </w:t>
      </w:r>
      <w:r w:rsidRPr="00B6000E">
        <w:rPr>
          <w:rFonts w:ascii="Arial Narrow" w:hAnsi="Arial Narrow"/>
          <w:color w:val="000000" w:themeColor="text1"/>
          <w:sz w:val="22"/>
          <w:szCs w:val="22"/>
        </w:rPr>
        <w:t xml:space="preserve">el Contratista, el formato de paz y salvo </w:t>
      </w:r>
      <w:r w:rsidR="00666EFA" w:rsidRPr="00B6000E">
        <w:rPr>
          <w:rFonts w:ascii="Arial Narrow" w:hAnsi="Arial Narrow"/>
          <w:color w:val="000000" w:themeColor="text1"/>
          <w:sz w:val="22"/>
          <w:szCs w:val="22"/>
        </w:rPr>
        <w:t xml:space="preserve">para contratistas </w:t>
      </w:r>
      <w:r w:rsidR="00666EFA">
        <w:rPr>
          <w:rFonts w:ascii="Arial Narrow" w:hAnsi="Arial Narrow"/>
          <w:color w:val="auto"/>
          <w:sz w:val="22"/>
          <w:szCs w:val="22"/>
        </w:rPr>
        <w:t>establecido por la Entidad</w:t>
      </w:r>
      <w:r w:rsidRPr="002951C0">
        <w:rPr>
          <w:rFonts w:ascii="Arial Narrow" w:hAnsi="Arial Narrow"/>
          <w:color w:val="auto"/>
          <w:sz w:val="22"/>
          <w:szCs w:val="22"/>
        </w:rPr>
        <w:t xml:space="preserve">, en caso de terminación normal o anormal </w:t>
      </w:r>
      <w:r w:rsidRPr="002951C0">
        <w:rPr>
          <w:rFonts w:ascii="Arial Narrow" w:hAnsi="Arial Narrow"/>
          <w:color w:val="auto"/>
          <w:sz w:val="22"/>
          <w:szCs w:val="22"/>
        </w:rPr>
        <w:lastRenderedPageBreak/>
        <w:t xml:space="preserve">del contrato. </w:t>
      </w:r>
      <w:r w:rsidRPr="002951C0">
        <w:rPr>
          <w:rFonts w:ascii="Arial Narrow" w:hAnsi="Arial Narrow"/>
          <w:b/>
          <w:bCs/>
          <w:color w:val="auto"/>
          <w:sz w:val="22"/>
          <w:szCs w:val="22"/>
        </w:rPr>
        <w:t xml:space="preserve">SEXTA - GARANTÍA: </w:t>
      </w:r>
      <w:r w:rsidRPr="002951C0">
        <w:rPr>
          <w:rFonts w:ascii="Arial Narrow" w:hAnsi="Arial Narrow"/>
          <w:color w:val="auto"/>
          <w:sz w:val="22"/>
          <w:szCs w:val="22"/>
        </w:rPr>
        <w:t xml:space="preserve">Este contrato requerirá de la constitución de garantías por el/la CONTRATISTA, conforme a lo establecido en los estudios previos, las cuales deberán ajustarse en termino de vigencia y suma asegurada, cuando corresponda, teniendo en cuenta las prórrogas o adiciones que llegaren a suscribirse. </w:t>
      </w:r>
      <w:r w:rsidRPr="002951C0">
        <w:rPr>
          <w:rFonts w:ascii="Arial Narrow" w:hAnsi="Arial Narrow"/>
          <w:b/>
          <w:bCs/>
          <w:color w:val="auto"/>
          <w:sz w:val="22"/>
          <w:szCs w:val="22"/>
        </w:rPr>
        <w:t xml:space="preserve">PARAGRAFO PRIMERO: </w:t>
      </w:r>
      <w:r w:rsidRPr="002951C0">
        <w:rPr>
          <w:rFonts w:ascii="Arial Narrow" w:hAnsi="Arial Narrow"/>
          <w:color w:val="auto"/>
          <w:sz w:val="22"/>
          <w:szCs w:val="22"/>
        </w:rPr>
        <w:t xml:space="preserve">El Contratista se compromete a mantener vigente la garantía durante todo el tiempo que demande la ejecución del contrato y sus prorrogas, so pena de que Entidad Estatal declare el incumplimiento (cuando aplique). </w:t>
      </w:r>
      <w:r w:rsidRPr="002951C0">
        <w:rPr>
          <w:rFonts w:ascii="Arial Narrow" w:hAnsi="Arial Narrow"/>
          <w:b/>
          <w:bCs/>
          <w:color w:val="auto"/>
          <w:sz w:val="22"/>
          <w:szCs w:val="22"/>
        </w:rPr>
        <w:t xml:space="preserve">SÉPTIMA. - INDEMNIDAD: EL (LA) CONTRATISTA </w:t>
      </w:r>
      <w:r w:rsidRPr="002951C0">
        <w:rPr>
          <w:rFonts w:ascii="Arial Narrow" w:hAnsi="Arial Narrow"/>
          <w:color w:val="auto"/>
          <w:sz w:val="22"/>
          <w:szCs w:val="22"/>
        </w:rPr>
        <w:t xml:space="preserve">con ocasión de la celebración y ejecución del presente contrato responderá civil y penalmente por las obligaciones derivadas del mismo y por las acciones y omisiones que le fueren imputables y que causen daño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lo tanto, 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así mismo,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Pr="002951C0">
        <w:rPr>
          <w:rFonts w:ascii="Arial Narrow" w:hAnsi="Arial Narrow"/>
          <w:b/>
          <w:bCs/>
          <w:color w:val="auto"/>
          <w:sz w:val="22"/>
          <w:szCs w:val="22"/>
        </w:rPr>
        <w:t xml:space="preserve">OCTAVA. - SUSPENSIÓN: </w:t>
      </w:r>
      <w:r w:rsidRPr="002951C0">
        <w:rPr>
          <w:rFonts w:ascii="Arial Narrow" w:hAnsi="Arial Narrow"/>
          <w:color w:val="auto"/>
          <w:sz w:val="22"/>
          <w:szCs w:val="22"/>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en la que conste tal evento, previa justificación del supervisor. Cuando estas circunstancias afecten las obligaciones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éste deberá comunicarlas por escrito al supervisor y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inmediatamente tengan ocurrencia, procediendo la entidad a su estudio, para determinar su aceptación mediante acta. </w:t>
      </w:r>
      <w:r w:rsidRPr="002951C0">
        <w:rPr>
          <w:rFonts w:ascii="Arial Narrow" w:hAnsi="Arial Narrow"/>
          <w:b/>
          <w:bCs/>
          <w:color w:val="auto"/>
          <w:sz w:val="22"/>
          <w:szCs w:val="22"/>
        </w:rPr>
        <w:t xml:space="preserve">PARÁGRAFO PRIMERO. - </w:t>
      </w:r>
      <w:r w:rsidRPr="002951C0">
        <w:rPr>
          <w:rFonts w:ascii="Arial Narrow" w:hAnsi="Arial Narrow"/>
          <w:color w:val="auto"/>
          <w:sz w:val="22"/>
          <w:szCs w:val="22"/>
        </w:rPr>
        <w:t xml:space="preserve">Se entienden por fuerza mayor o caso fortuito las situaciones contempladas y definidas por el artículo 64 del Código Civil Colombiano, subrogado por la Ley 95 de 1890. </w:t>
      </w:r>
      <w:r w:rsidRPr="002951C0">
        <w:rPr>
          <w:rFonts w:ascii="Arial Narrow" w:hAnsi="Arial Narrow"/>
          <w:b/>
          <w:bCs/>
          <w:color w:val="auto"/>
          <w:sz w:val="22"/>
          <w:szCs w:val="22"/>
        </w:rPr>
        <w:t xml:space="preserve">PARÁGRAFO SEGUNDO. - EL MINISTERIO </w:t>
      </w:r>
      <w:r w:rsidRPr="002951C0">
        <w:rPr>
          <w:rFonts w:ascii="Arial Narrow" w:hAnsi="Arial Narrow"/>
          <w:color w:val="auto"/>
          <w:sz w:val="22"/>
          <w:szCs w:val="22"/>
        </w:rPr>
        <w:t xml:space="preserve">no indemnizará los daños y perjuicios que sufra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como consecuencia de la fuerza mayor o caso fortuito debidamente comprobado.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Pr="002951C0">
        <w:rPr>
          <w:rFonts w:ascii="Arial Narrow" w:hAnsi="Arial Narrow"/>
          <w:b/>
          <w:bCs/>
          <w:color w:val="auto"/>
          <w:sz w:val="22"/>
          <w:szCs w:val="22"/>
        </w:rPr>
        <w:t xml:space="preserve">NOVENA. - CESIÓN: EL (LA) CONTRATISTA </w:t>
      </w:r>
      <w:r w:rsidRPr="002951C0">
        <w:rPr>
          <w:rFonts w:ascii="Arial Narrow" w:hAnsi="Arial Narrow"/>
          <w:color w:val="auto"/>
          <w:sz w:val="22"/>
          <w:szCs w:val="22"/>
        </w:rPr>
        <w:t xml:space="preserve">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(Si la operación pone en riesgo el cumplimiento del contrato, la Entidad Estatal podrá exigir al Contratista, sus socios o accionistas una garantía adicional a la prevista en la cláusula décima del presente Contrato. Si el Contratista, sus socios o accionistas no entregan esta garantía adicional, el Ministerio contratante podrá oponerse ante la autoridad correspondiente a la operación de fusión o escisión empresarial o cambio de control). </w:t>
      </w:r>
      <w:r w:rsidRPr="002951C0">
        <w:rPr>
          <w:rFonts w:ascii="Arial Narrow" w:hAnsi="Arial Narrow"/>
          <w:b/>
          <w:bCs/>
          <w:color w:val="auto"/>
          <w:sz w:val="22"/>
          <w:szCs w:val="22"/>
        </w:rPr>
        <w:t xml:space="preserve">DÉCIMA. - PROPIEDAD INTELECTUAL: </w:t>
      </w:r>
      <w:r w:rsidRPr="002951C0">
        <w:rPr>
          <w:rFonts w:ascii="Arial Narrow" w:hAnsi="Arial Narrow"/>
          <w:color w:val="auto"/>
          <w:sz w:val="22"/>
          <w:szCs w:val="22"/>
        </w:rPr>
        <w:t xml:space="preserve">EL CONTRATISTA cede de manera total, irrevocable, definitiva y sin limitación alguna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 el tiempo máximo permitido por las leyes colombianas y sin limitación en el territorio. En virtud de lo anterior, EL MINISTERIO queda facultado para realizar todos los actos propios de explotación económica de las creaciones u obras resultantes del presente contrato y que sean permitidos por la normativa vigente. Para dar cumplimiento a lo aquí establecido, EL CONTRATISTA se obliga a ejecutar todos los trámites y diligencias que sean necesarios para permitirle al MINISTERIO el registro de las creaciones u obras cuando así corresponda, así como la cesión de derechos patrimoniales junto con los soportes correspondientes que se deriven de la ejecución del contrato ante el organismo competente para tal fin. EL CONTRATISTA deberá aportar al supervisor copia del respectivo registro. EL CONTRATISTA se abstendrá de ejercer cualquier acción en contra del MINISTERIO, directivos, funcionarios y contratistas, encaminada a disputarse la titularidad de los derechos patrimoniales sobre las creaciones u obras resultantes del presente contrato. EL CONTRATISTA no podrá transferir, arrendar, ceder, licenciar, y en general, celebrar actos jurídicos sobre los derechos de propiedad intelectual derivada de las creaciones u obras resultantes del presente contrato. Asimismo, EL CONTRATISTA se compromete a que bajo su conocimiento ninguna persona que esté relacionada con él copie, divulgue, revele, publique, enajene, transforme, ceda a terceras personas los resultados que se deriven de la ejecución del contrato. En caso de que EL CONTRATISTA durante el desarrollo del objeto del presente contrato, integre software o aplicaciones desarrolladas por terceros, entregará al momento de la terminación de la relación las instrucciones de utilización de estos aplicativos, a su vez EL MINISTERIO se obliga a respetarlas y a no ejecutar ningún acto de disponibilidad de este tipo de aplicativos. Si para la ejecución del presente contrato EL CONTRATISTA utiliza </w:t>
      </w:r>
      <w:r w:rsidRPr="002951C0">
        <w:rPr>
          <w:rFonts w:ascii="Arial Narrow" w:hAnsi="Arial Narrow"/>
          <w:color w:val="auto"/>
          <w:sz w:val="22"/>
          <w:szCs w:val="22"/>
        </w:rPr>
        <w:lastRenderedPageBreak/>
        <w:t xml:space="preserve">propiedad intelectual de terceros, debe obtener las autorizaciones necesarias previamente a su utilización, las cuales exhibirá al MINISTERIO antes de utilizarlas o cuando este lo requiera. Si como consecuencia de esa utilización sobrevinieran reclamaciones, acciones judiciales, extrajudiciales o administrativas, EL CONTRATISTA mantendrá indemne al MINISTERIO y saldrá en defensa de sus intereses en todo momento. En caso de que se presenten acciones judiciales, extrajudiciales o administrativas respecto de derechos derivados de la propiedad intelectual de cualquier tercero, EL CONTRATISTA saldrá en defensa de los intereses del MINISTERIO y si de ellas se derivan perjuicios materiales o morales para EL MINISTERIO, éste queda facultado para repetir contra EL CONTRATISTA en saneamiento de los mismos, y para reclamar de él las indemnizaciones legales. En caso de acciones judiciales extra judiciales y administrativas de dicho tipo, EL CONTRATISTA deberá pagar al MINISTERIO el valor de la cláusula penal pecuniaria. EL MINISTERIO se compromete a respetar y a hacer respetar los derechos morales de autor de EL CONTRATISTA. Sin embargo, LAS PARTES entienden que no constituirá ofensa a los derechos morales la transformación de la obra o de partes de la obra, así como la modificación o sustitución del título de la obra. Para todos los efectos legales, se aplicarán las Leyes 23 de 1982, 44 de 1993, 1450 de 2011, las Decisiones 351 y 486 de la Comisión de la Comunidad Andina de Naciones y demás normas conexas y complementarias. </w:t>
      </w:r>
      <w:r w:rsidRPr="002951C0">
        <w:rPr>
          <w:rFonts w:ascii="Arial Narrow" w:hAnsi="Arial Narrow"/>
          <w:b/>
          <w:bCs/>
          <w:color w:val="auto"/>
          <w:sz w:val="22"/>
          <w:szCs w:val="22"/>
        </w:rPr>
        <w:t xml:space="preserve">DÉCIMA PRIMERA. - CONFIDENCIALIDAD: </w:t>
      </w:r>
      <w:r w:rsidRPr="002951C0">
        <w:rPr>
          <w:rFonts w:ascii="Arial Narrow" w:hAnsi="Arial Narrow"/>
          <w:color w:val="auto"/>
          <w:sz w:val="22"/>
          <w:szCs w:val="22"/>
        </w:rPr>
        <w:t xml:space="preserve">En el entendido de que la información es confidencial cuando la Constitución o la Ley lo determinen como tal, el contratista se obliga a mantener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Pr="002951C0">
        <w:rPr>
          <w:rFonts w:ascii="Arial Narrow" w:hAnsi="Arial Narrow"/>
          <w:b/>
          <w:bCs/>
          <w:color w:val="auto"/>
          <w:sz w:val="22"/>
          <w:szCs w:val="22"/>
        </w:rPr>
        <w:t xml:space="preserve">DÉCIMA SEGUNDA. - DE LA CADUCIDAD Y SUS EFECTOS: </w:t>
      </w:r>
      <w:r w:rsidRPr="002951C0">
        <w:rPr>
          <w:rFonts w:ascii="Arial Narrow" w:hAnsi="Arial Narrow"/>
          <w:color w:val="auto"/>
          <w:sz w:val="22"/>
          <w:szCs w:val="22"/>
        </w:rPr>
        <w:t xml:space="preserve">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declarar la caducidad de este contrato: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En caso de incumplimiento por parte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de cualquiera de las obligaciones contractuales que afecte de manera grave y directa la ejecución del contrato y evidencie que puede conducir a su paralización.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Cuando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incumpla la obligación establecida en el numeral 5º del artículo 5º de la Ley 80 de 1993. Declarada la caducidad: </w:t>
      </w:r>
      <w:r w:rsidRPr="002951C0">
        <w:rPr>
          <w:rFonts w:ascii="Arial Narrow" w:hAnsi="Arial Narrow"/>
          <w:b/>
          <w:bCs/>
          <w:color w:val="auto"/>
          <w:sz w:val="22"/>
          <w:szCs w:val="22"/>
        </w:rPr>
        <w:t xml:space="preserve">a) </w:t>
      </w:r>
      <w:r w:rsidRPr="002951C0">
        <w:rPr>
          <w:rFonts w:ascii="Arial Narrow" w:hAnsi="Arial Narrow"/>
          <w:color w:val="auto"/>
          <w:sz w:val="22"/>
          <w:szCs w:val="22"/>
        </w:rPr>
        <w:t xml:space="preserve">No habrá lugar a indemnización para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quien se hará acreedor (a) de las sanciones e inhabilidades previstas en la ley. </w:t>
      </w:r>
      <w:r w:rsidRPr="002951C0">
        <w:rPr>
          <w:rFonts w:ascii="Arial Narrow" w:hAnsi="Arial Narrow"/>
          <w:b/>
          <w:bCs/>
          <w:color w:val="auto"/>
          <w:sz w:val="22"/>
          <w:szCs w:val="22"/>
        </w:rPr>
        <w:t xml:space="preserve">b) </w:t>
      </w:r>
      <w:r w:rsidRPr="002951C0">
        <w:rPr>
          <w:rFonts w:ascii="Arial Narrow" w:hAnsi="Arial Narrow"/>
          <w:color w:val="auto"/>
          <w:sz w:val="22"/>
          <w:szCs w:val="22"/>
        </w:rPr>
        <w:t xml:space="preserve">Quedarán sin efecto los derechos no causados a favor del </w:t>
      </w:r>
      <w:r w:rsidRPr="002951C0">
        <w:rPr>
          <w:rFonts w:ascii="Arial Narrow" w:hAnsi="Arial Narrow"/>
          <w:b/>
          <w:bCs/>
          <w:color w:val="auto"/>
          <w:sz w:val="22"/>
          <w:szCs w:val="22"/>
        </w:rPr>
        <w:t xml:space="preserve">CONTRATISTA. c) </w:t>
      </w:r>
      <w:r w:rsidRPr="002951C0">
        <w:rPr>
          <w:rFonts w:ascii="Arial Narrow" w:hAnsi="Arial Narrow"/>
          <w:color w:val="auto"/>
          <w:sz w:val="22"/>
          <w:szCs w:val="22"/>
        </w:rPr>
        <w:t xml:space="preserve">Se suspenderán los pagos que se hubieren librado o fueren a librarse o entregarse a favor del </w:t>
      </w:r>
      <w:r w:rsidRPr="002951C0">
        <w:rPr>
          <w:rFonts w:ascii="Arial Narrow" w:hAnsi="Arial Narrow"/>
          <w:b/>
          <w:bCs/>
          <w:color w:val="auto"/>
          <w:sz w:val="22"/>
          <w:szCs w:val="22"/>
        </w:rPr>
        <w:t>CONTRATISTA</w:t>
      </w:r>
      <w:r w:rsidRPr="002951C0">
        <w:rPr>
          <w:rFonts w:ascii="Arial Narrow" w:hAnsi="Arial Narrow"/>
          <w:color w:val="auto"/>
          <w:sz w:val="22"/>
          <w:szCs w:val="22"/>
        </w:rPr>
        <w:t xml:space="preserve">. Ejecutoriada la resolución de caducidad, se dará por terminado el presente contrato y se ordenará su liquidación en el estado en que se encuentre. </w:t>
      </w:r>
      <w:r w:rsidRPr="002951C0">
        <w:rPr>
          <w:rFonts w:ascii="Arial Narrow" w:hAnsi="Arial Narrow"/>
          <w:b/>
          <w:bCs/>
          <w:color w:val="auto"/>
          <w:sz w:val="22"/>
          <w:szCs w:val="22"/>
        </w:rPr>
        <w:t xml:space="preserve">DÉCIMA TERCERA. - MULTAS: </w:t>
      </w:r>
      <w:r w:rsidRPr="002951C0">
        <w:rPr>
          <w:rFonts w:ascii="Arial Narrow" w:hAnsi="Arial Narrow"/>
          <w:color w:val="auto"/>
          <w:sz w:val="22"/>
          <w:szCs w:val="22"/>
        </w:rPr>
        <w:t xml:space="preserve">En caso de mora o incumplimiento parcial de las obligaciones adquiridas por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cobrar multas diarias y sucesivas equivalentes al uno por ciento (1%) del valor total de este contrato, por cada día de retardo o incumplimiento, sin que el monto total de la multa exceda el diez por ciento (10%) de su valor total. </w:t>
      </w:r>
      <w:r w:rsidRPr="002951C0">
        <w:rPr>
          <w:rFonts w:ascii="Arial Narrow" w:hAnsi="Arial Narrow"/>
          <w:b/>
          <w:bCs/>
          <w:color w:val="auto"/>
          <w:sz w:val="22"/>
          <w:szCs w:val="22"/>
        </w:rPr>
        <w:t xml:space="preserve">PROCEDIMIENTO PARA LA APLICACIÓN DE MULTAS: </w:t>
      </w:r>
      <w:r w:rsidRPr="002951C0">
        <w:rPr>
          <w:rFonts w:ascii="Arial Narrow" w:hAnsi="Arial Narrow"/>
          <w:color w:val="auto"/>
          <w:sz w:val="22"/>
          <w:szCs w:val="22"/>
        </w:rPr>
        <w:t xml:space="preserve">El procedimiento para la aplicación de las multas previstas en la presente cláusula, será el establecido en el artículo 86 de la Ley 1474 de 2011 y demás normas concordantes con la materia.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Estas multas serán acumulables y se contabilizarán separadamente para cada una de las obligaciones incumplidas y se causan por el simple retraso sin que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tenga que demostrarlo y los perjuicios que se ocasionen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este aspecto, se harán efectivos en forma separada, sin detrimento de la indemnización de perjuicios a que haya lugar y de la cláusula penal pecuniaria. No obstante, la presente cláusula no impide el cobro de todos los perjuicios adicionales que se causen sobre el citado valor. </w:t>
      </w:r>
      <w:r w:rsidRPr="002951C0">
        <w:rPr>
          <w:rFonts w:ascii="Arial Narrow" w:hAnsi="Arial Narrow"/>
          <w:b/>
          <w:bCs/>
          <w:color w:val="auto"/>
          <w:sz w:val="22"/>
          <w:szCs w:val="22"/>
        </w:rPr>
        <w:t xml:space="preserve">DÉCIMA CUARTA. - PENAL PECUNIARIA: 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se obliga para con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a pagar una suma equivalente </w:t>
      </w:r>
      <w:r w:rsidR="001F2A4A">
        <w:rPr>
          <w:rFonts w:ascii="Arial Narrow" w:hAnsi="Arial Narrow"/>
          <w:color w:val="auto"/>
          <w:sz w:val="22"/>
          <w:szCs w:val="22"/>
        </w:rPr>
        <w:t xml:space="preserve">hasta del </w:t>
      </w:r>
      <w:r w:rsidRPr="002951C0">
        <w:rPr>
          <w:rFonts w:ascii="Arial Narrow" w:hAnsi="Arial Narrow"/>
          <w:color w:val="auto"/>
          <w:sz w:val="22"/>
          <w:szCs w:val="22"/>
        </w:rPr>
        <w:t xml:space="preserve">diez por ciento (10%) del valor del contrato, a título de estimación anticipada de los perjuicios que éste llegare a sufrir en caso de incumplimiento total </w:t>
      </w:r>
      <w:r w:rsidR="001F2A4A">
        <w:rPr>
          <w:rFonts w:ascii="Arial Narrow" w:hAnsi="Arial Narrow"/>
          <w:color w:val="auto"/>
          <w:sz w:val="22"/>
          <w:szCs w:val="22"/>
        </w:rPr>
        <w:t xml:space="preserve">o parcial </w:t>
      </w:r>
      <w:r w:rsidRPr="002951C0">
        <w:rPr>
          <w:rFonts w:ascii="Arial Narrow" w:hAnsi="Arial Narrow"/>
          <w:color w:val="auto"/>
          <w:sz w:val="22"/>
          <w:szCs w:val="22"/>
        </w:rPr>
        <w:t xml:space="preserve">de las obligaciones que por medio del presente documento adquiere. El valor de cláusula penal pecuniaria que se haga efectiva, se considerará como pago parcial pero no definitivo de los perjuicios causados. </w:t>
      </w:r>
      <w:r w:rsidRPr="002951C0">
        <w:rPr>
          <w:rFonts w:ascii="Arial Narrow" w:hAnsi="Arial Narrow"/>
          <w:b/>
          <w:bCs/>
          <w:color w:val="auto"/>
          <w:sz w:val="22"/>
          <w:szCs w:val="22"/>
        </w:rPr>
        <w:t xml:space="preserve">PARAGRAFO PRIMERO: EL (LA) CONTRATISTA </w:t>
      </w:r>
      <w:r w:rsidRPr="002951C0">
        <w:rPr>
          <w:rFonts w:ascii="Arial Narrow" w:hAnsi="Arial Narrow"/>
          <w:color w:val="auto"/>
          <w:sz w:val="22"/>
          <w:szCs w:val="22"/>
        </w:rPr>
        <w:t xml:space="preserve">autoriza expresamente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 la simple suscripción del presente contrato, para descontar y tomar el valor de la cláusula penal pecuniaria de que trata esta cláusula, de cualquier suma que se adeude por concepto de este contrato, conforme a lo dispuesto en la Ley.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Pr="002951C0">
        <w:rPr>
          <w:rFonts w:ascii="Arial Narrow" w:hAnsi="Arial Narrow"/>
          <w:b/>
          <w:bCs/>
          <w:color w:val="auto"/>
          <w:sz w:val="22"/>
          <w:szCs w:val="22"/>
        </w:rPr>
        <w:t xml:space="preserve">DÉCIMA QUINTA. - TERMINACIÓN, MODIFICACIÓN E INTERPRETACIÓN UNILATERAL: </w:t>
      </w:r>
      <w:r w:rsidRPr="002951C0">
        <w:rPr>
          <w:rFonts w:ascii="Arial Narrow" w:hAnsi="Arial Narrow"/>
          <w:color w:val="auto"/>
          <w:sz w:val="22"/>
          <w:szCs w:val="22"/>
        </w:rPr>
        <w:t xml:space="preserve">De conformidad con lo establecido en el artículo 14 de la Ley 80 de 1993, el presente contrato podrá ser terminado, modificado e interpretado en forma unilateral por 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con sujeción a lo dispuesto en los artículos 15 a 17 inclusive de la mencionada ley. </w:t>
      </w:r>
      <w:r w:rsidRPr="002951C0">
        <w:rPr>
          <w:rFonts w:ascii="Arial Narrow" w:hAnsi="Arial Narrow"/>
          <w:b/>
          <w:bCs/>
          <w:color w:val="auto"/>
          <w:sz w:val="22"/>
          <w:szCs w:val="22"/>
        </w:rPr>
        <w:t xml:space="preserve">DÉCIMA SEXTA. - SOLUCIÓN DE CONTROVERSIAS CONTRACTUALES: </w:t>
      </w:r>
      <w:r w:rsidRPr="002951C0">
        <w:rPr>
          <w:rFonts w:ascii="Arial Narrow" w:hAnsi="Arial Narrow"/>
          <w:color w:val="auto"/>
          <w:sz w:val="22"/>
          <w:szCs w:val="22"/>
        </w:rPr>
        <w:t xml:space="preserve">En el evento en </w:t>
      </w:r>
      <w:r w:rsidRPr="002951C0">
        <w:rPr>
          <w:rFonts w:ascii="Arial Narrow" w:hAnsi="Arial Narrow"/>
          <w:color w:val="auto"/>
          <w:sz w:val="22"/>
          <w:szCs w:val="22"/>
        </w:rPr>
        <w:lastRenderedPageBreak/>
        <w:t xml:space="preserve">que se presenten diferencias entre las partes, con ocasión de la celebración del presente contrato, de su ejecución, desarrollo, interpretación, prorroga o terminación o liquidación, las partes acudirán al empleo de los mecanismos de solución de controversias contractuales previstos en la Ley 80 de 1993 y a la conciliación. De igual forma, en el evento de no poder solucionar las controversias en forma directa se acudirá a la jurisdicción contencioso administrativa. </w:t>
      </w:r>
      <w:r w:rsidRPr="002951C0">
        <w:rPr>
          <w:rFonts w:ascii="Arial Narrow" w:hAnsi="Arial Narrow"/>
          <w:b/>
          <w:bCs/>
          <w:color w:val="auto"/>
          <w:sz w:val="22"/>
          <w:szCs w:val="22"/>
        </w:rPr>
        <w:t xml:space="preserve">DÉCIMA SÉPTIMA. - AUTONOMÍA DEL CONTRATISTA: </w:t>
      </w:r>
      <w:r w:rsidRPr="002951C0">
        <w:rPr>
          <w:rFonts w:ascii="Arial Narrow" w:hAnsi="Arial Narrow"/>
          <w:color w:val="auto"/>
          <w:sz w:val="22"/>
          <w:szCs w:val="22"/>
        </w:rPr>
        <w:t xml:space="preserve">Por tratarse de un contrato de prestación de servicios, regido por la Ley 80 de 1993, el literal h) del numeral 4 del artículo 2° de la Ley 1150 de 2007, el artículo 2.2.1.2.1.4.9 del Decreto 1082 de 2015,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actuará con total autonomía técnica y plena independencia, por lo cual no contrae ningún vínculo de carácter laboral con el </w:t>
      </w:r>
      <w:r w:rsidRPr="002951C0">
        <w:rPr>
          <w:rFonts w:ascii="Arial Narrow" w:hAnsi="Arial Narrow"/>
          <w:b/>
          <w:bCs/>
          <w:color w:val="auto"/>
          <w:sz w:val="22"/>
          <w:szCs w:val="22"/>
        </w:rPr>
        <w:t>MINISTERIO</w:t>
      </w:r>
      <w:r w:rsidRPr="002951C0">
        <w:rPr>
          <w:rFonts w:ascii="Arial Narrow" w:hAnsi="Arial Narrow"/>
          <w:color w:val="auto"/>
          <w:sz w:val="22"/>
          <w:szCs w:val="22"/>
        </w:rPr>
        <w:t>. El presente contrato en ningún caso causará el pago de prestaciones sociales y demás inherentes a la previsión social a favor del CONTRATISTA</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es una persona independiente del Ministerio, </w:t>
      </w:r>
      <w:proofErr w:type="gramStart"/>
      <w:r w:rsidRPr="002951C0">
        <w:rPr>
          <w:rFonts w:ascii="Arial Narrow" w:hAnsi="Arial Narrow"/>
          <w:color w:val="auto"/>
          <w:sz w:val="22"/>
          <w:szCs w:val="22"/>
        </w:rPr>
        <w:t>y</w:t>
      </w:r>
      <w:proofErr w:type="gramEnd"/>
      <w:r w:rsidRPr="002951C0">
        <w:rPr>
          <w:rFonts w:ascii="Arial Narrow" w:hAnsi="Arial Narrow"/>
          <w:color w:val="auto"/>
          <w:sz w:val="22"/>
          <w:szCs w:val="22"/>
        </w:rPr>
        <w:t xml:space="preserve"> en consecuencia, el Contratista no es su representante, agente o mandatario, ni tiene la facultad de hacer declaraciones, representaciones o compromisos en nombre del Ministerio, ni de tomar decisiones o iniciar acciones que generen obligaciones a su cargo. </w:t>
      </w:r>
      <w:r w:rsidRPr="002951C0">
        <w:rPr>
          <w:rFonts w:ascii="Arial Narrow" w:hAnsi="Arial Narrow"/>
          <w:b/>
          <w:bCs/>
          <w:color w:val="auto"/>
          <w:sz w:val="22"/>
          <w:szCs w:val="22"/>
        </w:rPr>
        <w:t xml:space="preserve">EL CONTRATISTA </w:t>
      </w:r>
      <w:r w:rsidRPr="002951C0">
        <w:rPr>
          <w:rFonts w:ascii="Arial Narrow" w:hAnsi="Arial Narrow"/>
          <w:color w:val="auto"/>
          <w:sz w:val="22"/>
          <w:szCs w:val="22"/>
        </w:rPr>
        <w:t xml:space="preserve">no tiene la facultad de hacer declaraciones, representaciones o compromisos en nombre del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ni de tomar decisiones o iniciar acciones que generen obligaciones a su cargo. </w:t>
      </w:r>
      <w:r w:rsidRPr="002951C0">
        <w:rPr>
          <w:rFonts w:ascii="Arial Narrow" w:hAnsi="Arial Narrow"/>
          <w:b/>
          <w:bCs/>
          <w:color w:val="auto"/>
          <w:sz w:val="22"/>
          <w:szCs w:val="22"/>
        </w:rPr>
        <w:t xml:space="preserve">DÉCIMA OCTAVA. - FORMAS DE TERMINACIÓN: </w:t>
      </w:r>
      <w:r w:rsidRPr="002951C0">
        <w:rPr>
          <w:rFonts w:ascii="Arial Narrow" w:hAnsi="Arial Narrow"/>
          <w:color w:val="auto"/>
          <w:sz w:val="22"/>
          <w:szCs w:val="22"/>
        </w:rPr>
        <w:t xml:space="preserve">El presente contrato se podrá terminar en los siguientes eventos: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Por vencimiento del plazo de ejecución.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Por mutuo acuerdo entre las partes.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Por cumplimiento del objeto contractual.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En forma unilateral por parte del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conforme a las causales establecidas en la ley.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Por cualquiera de las causales previstas en la ley. </w:t>
      </w:r>
      <w:r w:rsidRPr="002951C0">
        <w:rPr>
          <w:rFonts w:ascii="Arial Narrow" w:hAnsi="Arial Narrow"/>
          <w:b/>
          <w:bCs/>
          <w:color w:val="auto"/>
          <w:sz w:val="22"/>
          <w:szCs w:val="22"/>
        </w:rPr>
        <w:t xml:space="preserve">DÉCIMA NOVENA. - REGISTRO Y APROPIACIÓN PRESUPUESTALES: </w:t>
      </w:r>
      <w:r w:rsidRPr="002951C0">
        <w:rPr>
          <w:rFonts w:ascii="Arial Narrow" w:hAnsi="Arial Narrow"/>
          <w:color w:val="auto"/>
          <w:sz w:val="22"/>
          <w:szCs w:val="22"/>
        </w:rPr>
        <w:t xml:space="preserve">El presente contrato está sujeto a registro presupuestal y la entrega de las sumas de dinero a que se obliga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se subordina a las apropiaciones que de las mismas se haga en los respectivos presupuestos. </w:t>
      </w:r>
      <w:r w:rsidRPr="002951C0">
        <w:rPr>
          <w:rFonts w:ascii="Arial Narrow" w:hAnsi="Arial Narrow"/>
          <w:b/>
          <w:bCs/>
          <w:color w:val="auto"/>
          <w:sz w:val="22"/>
          <w:szCs w:val="22"/>
        </w:rPr>
        <w:t xml:space="preserve">VIGÉSIMA. - DOCUMENTOS DEL CONTRATO: </w:t>
      </w:r>
      <w:r w:rsidRPr="002951C0">
        <w:rPr>
          <w:rFonts w:ascii="Arial Narrow" w:hAnsi="Arial Narrow"/>
          <w:color w:val="auto"/>
          <w:sz w:val="22"/>
          <w:szCs w:val="22"/>
        </w:rPr>
        <w:t xml:space="preserve">Forman parte integral del presente contrato y obligan jurídicamente a las partes,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Estudio previo y análisis de sector.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Certificado de disponibilidad y registro presupuestal respectivo;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Certificación de insuficiencia o inexistencia de personal de planta expedida por el Coordinador del Grupo de Talento Humano. </w:t>
      </w:r>
      <w:r w:rsidR="00666EFA">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 certificación sobre idoneidad y experiencia del CONTRATISTA, expedida por el área solicitante de la contratación. </w:t>
      </w:r>
      <w:r w:rsidR="00666EFA">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Las actas y acuerdos suscritos entre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y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con ocasión de la ejecución del presente contrato. </w:t>
      </w:r>
      <w:r w:rsidR="00666EFA">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Los demás documentos relacionados con la celebración del presente contrato. </w:t>
      </w:r>
      <w:r w:rsidRPr="002951C0">
        <w:rPr>
          <w:rFonts w:ascii="Arial Narrow" w:hAnsi="Arial Narrow"/>
          <w:b/>
          <w:bCs/>
          <w:color w:val="auto"/>
          <w:sz w:val="22"/>
          <w:szCs w:val="22"/>
        </w:rPr>
        <w:t>VIGÉSIMA PRIMERA. – LIQUIDACION</w:t>
      </w:r>
      <w:r w:rsidRPr="002951C0">
        <w:rPr>
          <w:rFonts w:ascii="Arial Narrow" w:hAnsi="Arial Narrow"/>
          <w:color w:val="auto"/>
          <w:sz w:val="22"/>
          <w:szCs w:val="22"/>
        </w:rPr>
        <w:t xml:space="preserve">: Conforme con lo dispuesto el artículo 217 del Decreto-Ley 019 de 2012, el presente contrato no requiere liquidación, a menos de que se presenten circunstancias que así lo ameriten. </w:t>
      </w:r>
      <w:r w:rsidRPr="002951C0">
        <w:rPr>
          <w:rFonts w:ascii="Arial Narrow" w:hAnsi="Arial Narrow"/>
          <w:b/>
          <w:bCs/>
          <w:color w:val="auto"/>
          <w:sz w:val="22"/>
          <w:szCs w:val="22"/>
        </w:rPr>
        <w:t xml:space="preserve">VIGÉSIMA SEGUNDA. - PERFECCIONAMIENTO Y REQUISITOS DE EJECUCIÓN: </w:t>
      </w:r>
      <w:r w:rsidRPr="002951C0">
        <w:rPr>
          <w:rFonts w:ascii="Arial Narrow" w:hAnsi="Arial Narrow"/>
          <w:color w:val="auto"/>
          <w:sz w:val="22"/>
          <w:szCs w:val="22"/>
        </w:rPr>
        <w:t xml:space="preserve">El presente contrato se perfecciona con la firma de las partes, para su ejecución se requiere la expedición del registro presupuestal, la aprobación de la garantía (cuando aplique) y el inicio de la cobertura a riesgos laborales la cual consta en la constancia de afiliación al Sistema General de Riesgos Laborales con la entidad a la cual le va a prestar los servicios. </w:t>
      </w:r>
      <w:r w:rsidRPr="002951C0">
        <w:rPr>
          <w:rFonts w:ascii="Arial Narrow" w:hAnsi="Arial Narrow"/>
          <w:b/>
          <w:bCs/>
          <w:color w:val="auto"/>
          <w:sz w:val="22"/>
          <w:szCs w:val="22"/>
        </w:rPr>
        <w:t xml:space="preserve">VIGÉSIMA TERCERA. - LUGAR DE EJECUCIÓN Y DOMICILIO CONTRACTUAL: </w:t>
      </w:r>
      <w:r w:rsidRPr="002951C0">
        <w:rPr>
          <w:rFonts w:ascii="Arial Narrow" w:hAnsi="Arial Narrow"/>
          <w:color w:val="auto"/>
          <w:sz w:val="22"/>
          <w:szCs w:val="22"/>
        </w:rPr>
        <w:t xml:space="preserve">Los servicios serán prestados en el territorio </w:t>
      </w:r>
      <w:proofErr w:type="gramStart"/>
      <w:r w:rsidRPr="002951C0">
        <w:rPr>
          <w:rFonts w:ascii="Arial Narrow" w:hAnsi="Arial Narrow"/>
          <w:color w:val="auto"/>
          <w:sz w:val="22"/>
          <w:szCs w:val="22"/>
        </w:rPr>
        <w:t>Colombiano</w:t>
      </w:r>
      <w:proofErr w:type="gramEnd"/>
      <w:r w:rsidRPr="002951C0">
        <w:rPr>
          <w:rFonts w:ascii="Arial Narrow" w:hAnsi="Arial Narrow"/>
          <w:color w:val="auto"/>
          <w:sz w:val="22"/>
          <w:szCs w:val="22"/>
        </w:rPr>
        <w:t xml:space="preserve">. El domicilio contractual será la ciudad de Bogotá o el lugar de domicilio del contratista. </w:t>
      </w:r>
      <w:r w:rsidRPr="002951C0">
        <w:rPr>
          <w:rFonts w:ascii="Arial Narrow" w:hAnsi="Arial Narrow"/>
          <w:b/>
          <w:bCs/>
          <w:color w:val="auto"/>
          <w:sz w:val="22"/>
          <w:szCs w:val="22"/>
        </w:rPr>
        <w:t>VIGÉSIMA CUARTA. - NOTIFICACIÓN ELECTRÓNICA</w:t>
      </w:r>
      <w:r w:rsidRPr="002951C0">
        <w:rPr>
          <w:rFonts w:ascii="Arial Narrow" w:hAnsi="Arial Narrow"/>
          <w:color w:val="auto"/>
          <w:sz w:val="22"/>
          <w:szCs w:val="22"/>
        </w:rPr>
        <w:t xml:space="preserve">. En cumplimiento de lo dispuesto en el Artículo 56 del Código de Procedimiento Administrativo y de lo Contencioso Administrativo, los avisos, solicitudes, comunicaciones y notificaciones que la Entidad deba realizar a el/la CONTRATISTA, en desarrollo del presente Contrato, podrán ser efectuadas por correo electrónico a la dirección enunciada en el Formato Único de Hoja de Vida de la Función Pública de Persona Natural. La notificación electrónica se acepta por las partes con la suscripción del presente contrato. Lo anterior sin perjuicio de los otros medios de notificación enunciados en el Capítulo V del Título III del Código de Procedimiento Administrativo y de lo Contencioso Administrativo. Por su parte, el Ministerio de Ambiente y Desarrollo Sostenible recibirá notificaciones en la siguiente dirección: Calle 37 No. 8 - 40 en la ciudad de Bogotá D.C. </w:t>
      </w:r>
    </w:p>
    <w:p w14:paraId="2ACF26B9" w14:textId="77777777" w:rsidR="00722480" w:rsidRPr="002951C0" w:rsidRDefault="00722480" w:rsidP="00722480">
      <w:pPr>
        <w:pStyle w:val="Default"/>
        <w:jc w:val="both"/>
        <w:rPr>
          <w:rFonts w:ascii="Arial Narrow" w:hAnsi="Arial Narrow"/>
          <w:color w:val="auto"/>
          <w:sz w:val="22"/>
          <w:szCs w:val="22"/>
        </w:rPr>
      </w:pPr>
    </w:p>
    <w:p w14:paraId="73F5C42B" w14:textId="2977DFD9" w:rsidR="00026C0C" w:rsidRPr="00722480" w:rsidRDefault="00722480" w:rsidP="00722480">
      <w:pPr>
        <w:jc w:val="both"/>
        <w:rPr>
          <w:rFonts w:ascii="Arial Narrow" w:hAnsi="Arial Narrow"/>
        </w:rPr>
      </w:pPr>
      <w:r w:rsidRPr="002951C0">
        <w:rPr>
          <w:rFonts w:ascii="Arial Narrow" w:hAnsi="Arial Narrow"/>
        </w:rPr>
        <w:t>Se deja constancia que las partes conocen y aceptan todas y cada una de las estipulaciones contenidas en el presente documento, conforme a la firma de este contrato.</w:t>
      </w:r>
    </w:p>
    <w:sectPr w:rsidR="00026C0C" w:rsidRPr="00722480" w:rsidSect="009B2478">
      <w:headerReference w:type="default" r:id="rId8"/>
      <w:footerReference w:type="default" r:id="rId9"/>
      <w:pgSz w:w="12240" w:h="20160" w:code="5"/>
      <w:pgMar w:top="1417" w:right="1701" w:bottom="1417" w:left="1701"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C950" w14:textId="77777777" w:rsidR="00612482" w:rsidRDefault="00612482" w:rsidP="00722480">
      <w:pPr>
        <w:spacing w:after="0" w:line="240" w:lineRule="auto"/>
      </w:pPr>
      <w:r>
        <w:separator/>
      </w:r>
    </w:p>
  </w:endnote>
  <w:endnote w:type="continuationSeparator" w:id="0">
    <w:p w14:paraId="10E52C49" w14:textId="77777777" w:rsidR="00612482" w:rsidRDefault="00612482" w:rsidP="007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D2ED" w14:textId="5D9A38DE" w:rsidR="00160E25" w:rsidRPr="00593DF0" w:rsidRDefault="00593DF0" w:rsidP="00160E25">
    <w:pPr>
      <w:pStyle w:val="Piedepgina"/>
      <w:rPr>
        <w:rFonts w:ascii="Arial Narrow" w:hAnsi="Arial Narrow" w:cs="Verdana"/>
        <w:color w:val="000000"/>
        <w:sz w:val="18"/>
        <w:szCs w:val="18"/>
      </w:rPr>
    </w:pPr>
    <w:r w:rsidRPr="00D80651">
      <w:rPr>
        <w:rFonts w:ascii="Arial Narrow" w:hAnsi="Arial Narrow" w:cs="Verdana"/>
        <w:color w:val="767171" w:themeColor="background2" w:themeShade="80"/>
        <w:sz w:val="18"/>
        <w:szCs w:val="18"/>
      </w:rPr>
      <w:t>F-A-CTR-54</w:t>
    </w:r>
    <w:r w:rsidR="00D80651" w:rsidRPr="00D80651">
      <w:rPr>
        <w:rFonts w:ascii="Arial Narrow" w:hAnsi="Arial Narrow" w:cs="Verdana"/>
        <w:color w:val="767171" w:themeColor="background2" w:themeShade="80"/>
        <w:sz w:val="18"/>
        <w:szCs w:val="18"/>
      </w:rPr>
      <w:t>_V4</w:t>
    </w:r>
    <w:r w:rsidRPr="00D80651">
      <w:rPr>
        <w:rFonts w:ascii="Arial Narrow" w:hAnsi="Arial Narrow" w:cs="Verdana"/>
        <w:color w:val="767171" w:themeColor="background2" w:themeShade="80"/>
        <w:sz w:val="18"/>
        <w:szCs w:val="18"/>
      </w:rPr>
      <w:t xml:space="preserve">. Vigencia </w:t>
    </w:r>
    <w:r w:rsidR="00D043D2">
      <w:rPr>
        <w:rFonts w:ascii="Arial Narrow" w:hAnsi="Arial Narrow" w:cs="Verdana"/>
        <w:color w:val="767171" w:themeColor="background2" w:themeShade="80"/>
        <w:sz w:val="18"/>
        <w:szCs w:val="18"/>
      </w:rPr>
      <w:t>01</w:t>
    </w:r>
    <w:r w:rsidR="00D80651" w:rsidRPr="00D80651">
      <w:rPr>
        <w:rFonts w:ascii="Arial Narrow" w:hAnsi="Arial Narrow" w:cs="Verdana"/>
        <w:color w:val="767171" w:themeColor="background2" w:themeShade="80"/>
        <w:sz w:val="18"/>
        <w:szCs w:val="18"/>
      </w:rPr>
      <w:t>/0</w:t>
    </w:r>
    <w:r w:rsidR="00D043D2">
      <w:rPr>
        <w:rFonts w:ascii="Arial Narrow" w:hAnsi="Arial Narrow" w:cs="Verdana"/>
        <w:color w:val="767171" w:themeColor="background2" w:themeShade="80"/>
        <w:sz w:val="18"/>
        <w:szCs w:val="18"/>
      </w:rPr>
      <w:t>6</w:t>
    </w:r>
    <w:r w:rsidR="00D80651" w:rsidRPr="00D80651">
      <w:rPr>
        <w:rFonts w:ascii="Arial Narrow" w:hAnsi="Arial Narrow" w:cs="Verdana"/>
        <w:color w:val="767171" w:themeColor="background2" w:themeShade="80"/>
        <w:sz w:val="18"/>
        <w:szCs w:val="18"/>
      </w:rPr>
      <w:t>/2023</w:t>
    </w:r>
    <w:r w:rsidRPr="00593DF0">
      <w:rPr>
        <w:rFonts w:ascii="Arial Narrow" w:hAnsi="Arial Narrow" w:cs="Verdana"/>
        <w:color w:val="000000"/>
        <w:sz w:val="18"/>
        <w:szCs w:val="18"/>
      </w:rPr>
      <w:t xml:space="preserve">                                                                         </w:t>
    </w:r>
    <w:r>
      <w:rPr>
        <w:rFonts w:ascii="Arial Narrow" w:hAnsi="Arial Narrow" w:cs="Verdana"/>
        <w:color w:val="000000"/>
        <w:sz w:val="18"/>
        <w:szCs w:val="18"/>
      </w:rPr>
      <w:t xml:space="preserve">                                  </w:t>
    </w:r>
    <w:r w:rsidR="00D80651">
      <w:rPr>
        <w:rFonts w:ascii="Arial Narrow" w:hAnsi="Arial Narrow" w:cs="Verdana"/>
        <w:color w:val="000000"/>
        <w:sz w:val="18"/>
        <w:szCs w:val="18"/>
      </w:rPr>
      <w:t xml:space="preserve">    </w:t>
    </w:r>
    <w:r>
      <w:rPr>
        <w:rFonts w:ascii="Arial Narrow" w:hAnsi="Arial Narrow" w:cs="Verdana"/>
        <w:color w:val="000000"/>
        <w:sz w:val="18"/>
        <w:szCs w:val="18"/>
      </w:rPr>
      <w:t xml:space="preserve">         </w:t>
    </w:r>
    <w:r w:rsidRPr="00593DF0">
      <w:rPr>
        <w:rFonts w:ascii="Arial Narrow" w:hAnsi="Arial Narrow" w:cs="Verdana"/>
        <w:color w:val="000000"/>
        <w:sz w:val="18"/>
        <w:szCs w:val="18"/>
      </w:rPr>
      <w:t xml:space="preserve">   </w:t>
    </w:r>
    <w:r w:rsidR="00160E25" w:rsidRPr="00593DF0">
      <w:rPr>
        <w:rFonts w:ascii="Arial Narrow" w:hAnsi="Arial Narrow" w:cs="Verdana"/>
        <w:color w:val="000000"/>
        <w:sz w:val="18"/>
        <w:szCs w:val="18"/>
      </w:rPr>
      <w:t>Calle 37 No. 8 – 40</w:t>
    </w:r>
  </w:p>
  <w:p w14:paraId="0C6B9A4E" w14:textId="7E92DBA8" w:rsidR="00160E25" w:rsidRPr="00593DF0" w:rsidRDefault="00811E78" w:rsidP="00160E25">
    <w:pPr>
      <w:pStyle w:val="Piedepgina"/>
      <w:rPr>
        <w:rFonts w:ascii="Arial Narrow" w:hAnsi="Arial Narrow" w:cs="Verdana"/>
        <w:color w:val="000000"/>
        <w:sz w:val="18"/>
        <w:szCs w:val="18"/>
      </w:rPr>
    </w:pPr>
    <w:r w:rsidRPr="00593DF0">
      <w:rPr>
        <w:rFonts w:ascii="Arial Narrow" w:hAnsi="Arial Narrow" w:cs="Verdana"/>
        <w:color w:val="000000"/>
        <w:sz w:val="18"/>
        <w:szCs w:val="18"/>
      </w:rPr>
      <w:tab/>
    </w:r>
    <w:r w:rsidR="00160E25" w:rsidRPr="00593DF0">
      <w:rPr>
        <w:rFonts w:ascii="Arial Narrow" w:hAnsi="Arial Narrow" w:cs="Verdana"/>
        <w:color w:val="000000"/>
        <w:sz w:val="18"/>
        <w:szCs w:val="18"/>
      </w:rPr>
      <w:tab/>
      <w:t>Conmutador</w:t>
    </w:r>
    <w:r w:rsidR="00555CAD">
      <w:rPr>
        <w:rFonts w:ascii="Arial Narrow" w:hAnsi="Arial Narrow" w:cs="Verdana"/>
        <w:color w:val="000000"/>
        <w:sz w:val="18"/>
        <w:szCs w:val="18"/>
      </w:rPr>
      <w:t>: +57 6013323400</w:t>
    </w:r>
  </w:p>
  <w:p w14:paraId="28A1E0DC" w14:textId="191C02F8" w:rsidR="00593DF0" w:rsidRDefault="00000000" w:rsidP="00593DF0">
    <w:pPr>
      <w:pStyle w:val="Piedepgina"/>
      <w:rPr>
        <w:rFonts w:ascii="Arial Narrow" w:hAnsi="Arial Narrow"/>
        <w:sz w:val="18"/>
        <w:szCs w:val="18"/>
      </w:rPr>
    </w:pPr>
    <w:sdt>
      <w:sdtPr>
        <w:rPr>
          <w:rFonts w:ascii="Arial Narrow" w:hAnsi="Arial Narrow"/>
          <w:sz w:val="18"/>
          <w:szCs w:val="18"/>
        </w:rPr>
        <w:id w:val="2096666671"/>
        <w:docPartObj>
          <w:docPartGallery w:val="Page Numbers (Bottom of Page)"/>
          <w:docPartUnique/>
        </w:docPartObj>
      </w:sdtPr>
      <w:sdtContent>
        <w:r w:rsidR="00593DF0">
          <w:rPr>
            <w:rFonts w:ascii="Arial Narrow" w:hAnsi="Arial Narrow"/>
            <w:sz w:val="18"/>
            <w:szCs w:val="18"/>
          </w:rPr>
          <w:t xml:space="preserve">                                                                                 </w:t>
        </w:r>
        <w:r w:rsidR="00246268">
          <w:rPr>
            <w:rFonts w:ascii="Arial Narrow" w:hAnsi="Arial Narrow"/>
            <w:sz w:val="18"/>
            <w:szCs w:val="18"/>
          </w:rPr>
          <w:t xml:space="preserve"> </w:t>
        </w:r>
        <w:r w:rsidR="00BC0D26">
          <w:rPr>
            <w:rFonts w:ascii="Arial Narrow" w:hAnsi="Arial Narrow"/>
            <w:sz w:val="18"/>
            <w:szCs w:val="18"/>
          </w:rPr>
          <w:t xml:space="preserve">   </w:t>
        </w:r>
        <w:r w:rsidR="00246268">
          <w:rPr>
            <w:rFonts w:ascii="Arial Narrow" w:hAnsi="Arial Narrow"/>
            <w:sz w:val="18"/>
            <w:szCs w:val="18"/>
          </w:rPr>
          <w:t xml:space="preserve">   </w:t>
        </w:r>
        <w:r w:rsidR="00593DF0">
          <w:rPr>
            <w:rFonts w:ascii="Arial Narrow" w:hAnsi="Arial Narrow"/>
            <w:sz w:val="18"/>
            <w:szCs w:val="18"/>
          </w:rPr>
          <w:t xml:space="preserve"> </w:t>
        </w:r>
        <w:r w:rsidR="00593DF0" w:rsidRPr="00593DF0">
          <w:rPr>
            <w:rFonts w:ascii="Arial Narrow" w:hAnsi="Arial Narrow"/>
            <w:color w:val="767171" w:themeColor="background2" w:themeShade="80"/>
            <w:sz w:val="18"/>
            <w:szCs w:val="18"/>
          </w:rPr>
          <w:t xml:space="preserve">Página </w:t>
        </w:r>
        <w:r w:rsidR="00593DF0" w:rsidRPr="00593DF0">
          <w:rPr>
            <w:rFonts w:ascii="Arial Narrow" w:hAnsi="Arial Narrow"/>
            <w:color w:val="767171" w:themeColor="background2" w:themeShade="80"/>
            <w:sz w:val="18"/>
            <w:szCs w:val="18"/>
          </w:rPr>
          <w:fldChar w:fldCharType="begin"/>
        </w:r>
        <w:r w:rsidR="00593DF0" w:rsidRPr="00593DF0">
          <w:rPr>
            <w:rFonts w:ascii="Arial Narrow" w:hAnsi="Arial Narrow"/>
            <w:color w:val="767171" w:themeColor="background2" w:themeShade="80"/>
            <w:sz w:val="18"/>
            <w:szCs w:val="18"/>
          </w:rPr>
          <w:instrText>PAGE  \* Arabic  \* MERGEFORMAT</w:instrText>
        </w:r>
        <w:r w:rsidR="00593DF0" w:rsidRPr="00593DF0">
          <w:rPr>
            <w:rFonts w:ascii="Arial Narrow" w:hAnsi="Arial Narrow"/>
            <w:color w:val="767171" w:themeColor="background2" w:themeShade="80"/>
            <w:sz w:val="18"/>
            <w:szCs w:val="18"/>
          </w:rPr>
          <w:fldChar w:fldCharType="separate"/>
        </w:r>
        <w:r w:rsidR="00BC0D26">
          <w:rPr>
            <w:rFonts w:ascii="Arial Narrow" w:hAnsi="Arial Narrow"/>
            <w:noProof/>
            <w:color w:val="767171" w:themeColor="background2" w:themeShade="80"/>
            <w:sz w:val="18"/>
            <w:szCs w:val="18"/>
          </w:rPr>
          <w:t>2</w:t>
        </w:r>
        <w:r w:rsidR="00593DF0" w:rsidRPr="00593DF0">
          <w:rPr>
            <w:rFonts w:ascii="Arial Narrow" w:hAnsi="Arial Narrow"/>
            <w:color w:val="767171" w:themeColor="background2" w:themeShade="80"/>
            <w:sz w:val="18"/>
            <w:szCs w:val="18"/>
          </w:rPr>
          <w:fldChar w:fldCharType="end"/>
        </w:r>
        <w:r w:rsidR="00593DF0" w:rsidRPr="00593DF0">
          <w:rPr>
            <w:rFonts w:ascii="Arial Narrow" w:hAnsi="Arial Narrow"/>
            <w:color w:val="767171" w:themeColor="background2" w:themeShade="80"/>
            <w:sz w:val="18"/>
            <w:szCs w:val="18"/>
          </w:rPr>
          <w:t xml:space="preserve"> de </w:t>
        </w:r>
        <w:r w:rsidR="00593DF0" w:rsidRPr="00593DF0">
          <w:rPr>
            <w:rFonts w:ascii="Arial Narrow" w:hAnsi="Arial Narrow"/>
            <w:color w:val="767171" w:themeColor="background2" w:themeShade="80"/>
            <w:sz w:val="18"/>
            <w:szCs w:val="18"/>
          </w:rPr>
          <w:fldChar w:fldCharType="begin"/>
        </w:r>
        <w:r w:rsidR="00593DF0" w:rsidRPr="00593DF0">
          <w:rPr>
            <w:rFonts w:ascii="Arial Narrow" w:hAnsi="Arial Narrow"/>
            <w:color w:val="767171" w:themeColor="background2" w:themeShade="80"/>
            <w:sz w:val="18"/>
            <w:szCs w:val="18"/>
          </w:rPr>
          <w:instrText>NUMPAGES  \* Arabic  \* MERGEFORMAT</w:instrText>
        </w:r>
        <w:r w:rsidR="00593DF0" w:rsidRPr="00593DF0">
          <w:rPr>
            <w:rFonts w:ascii="Arial Narrow" w:hAnsi="Arial Narrow"/>
            <w:color w:val="767171" w:themeColor="background2" w:themeShade="80"/>
            <w:sz w:val="18"/>
            <w:szCs w:val="18"/>
          </w:rPr>
          <w:fldChar w:fldCharType="separate"/>
        </w:r>
        <w:r w:rsidR="00BC0D26">
          <w:rPr>
            <w:rFonts w:ascii="Arial Narrow" w:hAnsi="Arial Narrow"/>
            <w:noProof/>
            <w:color w:val="767171" w:themeColor="background2" w:themeShade="80"/>
            <w:sz w:val="18"/>
            <w:szCs w:val="18"/>
          </w:rPr>
          <w:t>6</w:t>
        </w:r>
        <w:r w:rsidR="00593DF0" w:rsidRPr="00593DF0">
          <w:rPr>
            <w:rFonts w:ascii="Arial Narrow" w:hAnsi="Arial Narrow"/>
            <w:color w:val="767171" w:themeColor="background2" w:themeShade="80"/>
            <w:sz w:val="18"/>
            <w:szCs w:val="18"/>
          </w:rPr>
          <w:fldChar w:fldCharType="end"/>
        </w:r>
        <w:r w:rsidR="00593DF0" w:rsidRPr="00593DF0">
          <w:rPr>
            <w:rFonts w:ascii="Arial Narrow" w:hAnsi="Arial Narrow"/>
            <w:color w:val="767171" w:themeColor="background2" w:themeShade="80"/>
            <w:sz w:val="18"/>
            <w:szCs w:val="18"/>
          </w:rPr>
          <w:t xml:space="preserve">                                    </w:t>
        </w:r>
      </w:sdtContent>
    </w:sdt>
    <w:r w:rsidR="00593DF0" w:rsidRPr="00593DF0">
      <w:t xml:space="preserve"> </w:t>
    </w:r>
    <w:r w:rsidR="00593DF0">
      <w:t xml:space="preserve">                     </w:t>
    </w:r>
    <w:r w:rsidR="00593DF0" w:rsidRPr="00593DF0">
      <w:rPr>
        <w:rFonts w:ascii="Arial Narrow" w:hAnsi="Arial Narrow"/>
        <w:sz w:val="18"/>
        <w:szCs w:val="18"/>
      </w:rPr>
      <w:t>www.minambiente.gov.co</w:t>
    </w:r>
  </w:p>
  <w:p w14:paraId="27585036" w14:textId="28368049" w:rsidR="00160E25" w:rsidRPr="00593DF0" w:rsidRDefault="00160E25" w:rsidP="00160E25">
    <w:pPr>
      <w:pStyle w:val="Piedepgina"/>
      <w:rPr>
        <w:rFonts w:ascii="Arial Narrow" w:hAnsi="Arial Narrow" w:cs="Verdana"/>
        <w:color w:val="000000"/>
        <w:sz w:val="18"/>
        <w:szCs w:val="18"/>
      </w:rPr>
    </w:pPr>
    <w:r w:rsidRPr="00593DF0">
      <w:rPr>
        <w:rFonts w:ascii="Arial Narrow" w:hAnsi="Arial Narrow" w:cs="Verdana"/>
        <w:color w:val="000000"/>
        <w:sz w:val="18"/>
        <w:szCs w:val="18"/>
      </w:rPr>
      <w:tab/>
    </w:r>
    <w:r w:rsidRPr="00593DF0">
      <w:rPr>
        <w:rFonts w:ascii="Arial Narrow" w:hAnsi="Arial Narrow" w:cs="Verdana"/>
        <w:color w:val="000000"/>
        <w:sz w:val="18"/>
        <w:szCs w:val="18"/>
      </w:rPr>
      <w:tab/>
      <w:t xml:space="preserve">Bogotá, Colombia </w:t>
    </w:r>
  </w:p>
  <w:p w14:paraId="10AD517C" w14:textId="6EDCD345" w:rsidR="00160E25" w:rsidRPr="00593DF0" w:rsidRDefault="00160E25">
    <w:pPr>
      <w:pStyle w:val="Piedepgina"/>
      <w:jc w:val="right"/>
      <w:rPr>
        <w:rFonts w:ascii="Arial Narrow" w:hAnsi="Arial Narrow"/>
        <w:sz w:val="18"/>
        <w:szCs w:val="18"/>
      </w:rPr>
    </w:pPr>
  </w:p>
  <w:p w14:paraId="1086CDF3" w14:textId="4155B92A" w:rsidR="00722480" w:rsidRPr="00593DF0" w:rsidRDefault="00722480" w:rsidP="00722480">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BC31" w14:textId="77777777" w:rsidR="00612482" w:rsidRDefault="00612482" w:rsidP="00722480">
      <w:pPr>
        <w:spacing w:after="0" w:line="240" w:lineRule="auto"/>
      </w:pPr>
      <w:r>
        <w:separator/>
      </w:r>
    </w:p>
  </w:footnote>
  <w:footnote w:type="continuationSeparator" w:id="0">
    <w:p w14:paraId="7CFD7B41" w14:textId="77777777" w:rsidR="00612482" w:rsidRDefault="00612482" w:rsidP="0072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122" w14:textId="02BA6323" w:rsidR="00722480" w:rsidRDefault="00593DF0" w:rsidP="00722480">
    <w:pPr>
      <w:pStyle w:val="Default"/>
      <w:jc w:val="right"/>
      <w:rPr>
        <w:rFonts w:ascii="Arial Narrow" w:hAnsi="Arial Narrow"/>
        <w:b/>
        <w:bCs/>
        <w:sz w:val="22"/>
        <w:szCs w:val="22"/>
      </w:rPr>
    </w:pPr>
    <w:r>
      <w:rPr>
        <w:noProof/>
        <w:lang w:eastAsia="es-CO"/>
      </w:rPr>
      <w:drawing>
        <wp:inline distT="0" distB="0" distL="0" distR="0" wp14:anchorId="6435E4CC" wp14:editId="2BD76E97">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14:paraId="701564B1" w14:textId="77777777" w:rsidR="00722480" w:rsidRDefault="00722480" w:rsidP="00722480">
    <w:pPr>
      <w:pStyle w:val="Default"/>
      <w:jc w:val="both"/>
      <w:rPr>
        <w:rFonts w:ascii="Arial Narrow" w:hAnsi="Arial Narrow"/>
        <w:b/>
        <w:bCs/>
        <w:sz w:val="22"/>
        <w:szCs w:val="22"/>
      </w:rPr>
    </w:pPr>
  </w:p>
  <w:p w14:paraId="1A2F30E3" w14:textId="1F366EC3" w:rsidR="00722480" w:rsidRPr="00722480" w:rsidRDefault="00722480" w:rsidP="00722480">
    <w:pPr>
      <w:pStyle w:val="Default"/>
      <w:jc w:val="center"/>
      <w:rPr>
        <w:rFonts w:ascii="Arial Narrow" w:hAnsi="Arial Narrow"/>
        <w:sz w:val="22"/>
        <w:szCs w:val="22"/>
      </w:rPr>
    </w:pPr>
    <w:r w:rsidRPr="00722480">
      <w:rPr>
        <w:rFonts w:ascii="Arial Narrow" w:hAnsi="Arial Narrow"/>
        <w:b/>
        <w:bCs/>
        <w:sz w:val="22"/>
        <w:szCs w:val="22"/>
      </w:rPr>
      <w:t>CLÁUSULAS COMUNES A LOS CONTRATOS DE PRESTACIÓN DE SERVICIOS</w:t>
    </w:r>
    <w:r w:rsidR="009B2478">
      <w:rPr>
        <w:rFonts w:ascii="Arial Narrow" w:hAnsi="Arial Narrow"/>
        <w:b/>
        <w:bCs/>
        <w:sz w:val="22"/>
        <w:szCs w:val="22"/>
      </w:rPr>
      <w:t xml:space="preserve"> (CPS)</w:t>
    </w:r>
    <w:r w:rsidRPr="00722480">
      <w:rPr>
        <w:rFonts w:ascii="Arial Narrow" w:hAnsi="Arial Narrow"/>
        <w:b/>
        <w:bCs/>
        <w:sz w:val="22"/>
        <w:szCs w:val="22"/>
      </w:rPr>
      <w:t xml:space="preserve"> PROFESIONALES Y DE APOYO A LA GESTIÓN</w:t>
    </w:r>
  </w:p>
  <w:p w14:paraId="130A68FE" w14:textId="77777777" w:rsidR="00722480" w:rsidRDefault="00722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3948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80"/>
    <w:rsid w:val="00026C0C"/>
    <w:rsid w:val="000A707B"/>
    <w:rsid w:val="000D4599"/>
    <w:rsid w:val="00160E25"/>
    <w:rsid w:val="001A36CC"/>
    <w:rsid w:val="001F2A4A"/>
    <w:rsid w:val="00246268"/>
    <w:rsid w:val="002951C0"/>
    <w:rsid w:val="002C7A16"/>
    <w:rsid w:val="0036010D"/>
    <w:rsid w:val="00366573"/>
    <w:rsid w:val="003B3610"/>
    <w:rsid w:val="004527D1"/>
    <w:rsid w:val="004803F9"/>
    <w:rsid w:val="00480EAC"/>
    <w:rsid w:val="00555CAD"/>
    <w:rsid w:val="00593DF0"/>
    <w:rsid w:val="00612482"/>
    <w:rsid w:val="00645CB1"/>
    <w:rsid w:val="00666EFA"/>
    <w:rsid w:val="0067710A"/>
    <w:rsid w:val="00722480"/>
    <w:rsid w:val="007C0623"/>
    <w:rsid w:val="00811E78"/>
    <w:rsid w:val="0085054D"/>
    <w:rsid w:val="00924649"/>
    <w:rsid w:val="00933583"/>
    <w:rsid w:val="009B2478"/>
    <w:rsid w:val="00A40246"/>
    <w:rsid w:val="00A5153A"/>
    <w:rsid w:val="00A661F8"/>
    <w:rsid w:val="00AC2E4E"/>
    <w:rsid w:val="00B6000E"/>
    <w:rsid w:val="00BA65F3"/>
    <w:rsid w:val="00BC0D26"/>
    <w:rsid w:val="00C479B0"/>
    <w:rsid w:val="00C959D8"/>
    <w:rsid w:val="00D043D2"/>
    <w:rsid w:val="00D07E77"/>
    <w:rsid w:val="00D80651"/>
    <w:rsid w:val="00DB4398"/>
    <w:rsid w:val="00DD42DD"/>
    <w:rsid w:val="00DF0D2E"/>
    <w:rsid w:val="00EC46FD"/>
    <w:rsid w:val="00EF04D9"/>
    <w:rsid w:val="00F138D2"/>
    <w:rsid w:val="00FA7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33C4"/>
  <w15:chartTrackingRefBased/>
  <w15:docId w15:val="{67EBCE07-6F86-4FB0-A23B-384C5FE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4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480"/>
    <w:rPr>
      <w:rFonts w:ascii="Segoe UI" w:hAnsi="Segoe UI" w:cs="Segoe UI"/>
      <w:sz w:val="18"/>
      <w:szCs w:val="18"/>
    </w:rPr>
  </w:style>
  <w:style w:type="paragraph" w:customStyle="1" w:styleId="Default">
    <w:name w:val="Default"/>
    <w:rsid w:val="0072248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22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480"/>
  </w:style>
  <w:style w:type="paragraph" w:styleId="Piedepgina">
    <w:name w:val="footer"/>
    <w:basedOn w:val="Normal"/>
    <w:link w:val="PiedepginaCar"/>
    <w:uiPriority w:val="99"/>
    <w:unhideWhenUsed/>
    <w:rsid w:val="00722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480"/>
  </w:style>
  <w:style w:type="character" w:styleId="Refdecomentario">
    <w:name w:val="annotation reference"/>
    <w:basedOn w:val="Fuentedeprrafopredeter"/>
    <w:uiPriority w:val="99"/>
    <w:semiHidden/>
    <w:unhideWhenUsed/>
    <w:rsid w:val="00666EFA"/>
    <w:rPr>
      <w:sz w:val="16"/>
      <w:szCs w:val="16"/>
    </w:rPr>
  </w:style>
  <w:style w:type="paragraph" w:styleId="Textocomentario">
    <w:name w:val="annotation text"/>
    <w:basedOn w:val="Normal"/>
    <w:link w:val="TextocomentarioCar"/>
    <w:uiPriority w:val="99"/>
    <w:unhideWhenUsed/>
    <w:rsid w:val="00666EFA"/>
    <w:pPr>
      <w:spacing w:line="240" w:lineRule="auto"/>
    </w:pPr>
    <w:rPr>
      <w:sz w:val="20"/>
      <w:szCs w:val="20"/>
    </w:rPr>
  </w:style>
  <w:style w:type="character" w:customStyle="1" w:styleId="TextocomentarioCar">
    <w:name w:val="Texto comentario Car"/>
    <w:basedOn w:val="Fuentedeprrafopredeter"/>
    <w:link w:val="Textocomentario"/>
    <w:uiPriority w:val="99"/>
    <w:rsid w:val="00666EFA"/>
    <w:rPr>
      <w:sz w:val="20"/>
      <w:szCs w:val="20"/>
    </w:rPr>
  </w:style>
  <w:style w:type="paragraph" w:styleId="Asuntodelcomentario">
    <w:name w:val="annotation subject"/>
    <w:basedOn w:val="Textocomentario"/>
    <w:next w:val="Textocomentario"/>
    <w:link w:val="AsuntodelcomentarioCar"/>
    <w:uiPriority w:val="99"/>
    <w:semiHidden/>
    <w:unhideWhenUsed/>
    <w:rsid w:val="00666EFA"/>
    <w:rPr>
      <w:b/>
      <w:bCs/>
    </w:rPr>
  </w:style>
  <w:style w:type="character" w:customStyle="1" w:styleId="AsuntodelcomentarioCar">
    <w:name w:val="Asunto del comentario Car"/>
    <w:basedOn w:val="TextocomentarioCar"/>
    <w:link w:val="Asuntodelcomentario"/>
    <w:uiPriority w:val="99"/>
    <w:semiHidden/>
    <w:rsid w:val="00666EFA"/>
    <w:rPr>
      <w:b/>
      <w:bCs/>
      <w:sz w:val="20"/>
      <w:szCs w:val="20"/>
    </w:rPr>
  </w:style>
  <w:style w:type="character" w:styleId="Hipervnculo">
    <w:name w:val="Hyperlink"/>
    <w:uiPriority w:val="99"/>
    <w:unhideWhenUsed/>
    <w:rsid w:val="00811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3040-CDFA-4752-86CF-6343BDB9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5826</Words>
  <Characters>32048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Alexandra Guerra Villarreal</dc:creator>
  <cp:keywords/>
  <dc:description/>
  <cp:lastModifiedBy>Jenny Alexandra Guerra Villarreal</cp:lastModifiedBy>
  <cp:revision>10</cp:revision>
  <cp:lastPrinted>2020-09-21T19:53:00Z</cp:lastPrinted>
  <dcterms:created xsi:type="dcterms:W3CDTF">2022-11-28T18:27:00Z</dcterms:created>
  <dcterms:modified xsi:type="dcterms:W3CDTF">2023-06-01T13:13:00Z</dcterms:modified>
</cp:coreProperties>
</file>